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#11</w:t>
      </w:r>
      <w:r>
        <w:rPr>
          <w:rFonts w:hint="eastAsia" w:ascii="Arial" w:hAnsi="Arial" w:cs="Arial"/>
          <w:b/>
          <w:bCs/>
          <w:sz w:val="28"/>
          <w:szCs w:val="28"/>
          <w:lang w:val="en-US" w:eastAsia="zh-CN"/>
        </w:rPr>
        <w:t>9</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R1-240</w:t>
      </w:r>
      <w:r>
        <w:rPr>
          <w:rFonts w:hint="eastAsia" w:ascii="Arial" w:hAnsi="Arial" w:cs="Arial"/>
          <w:b/>
          <w:bCs/>
          <w:sz w:val="28"/>
          <w:szCs w:val="28"/>
          <w:lang w:val="en-US" w:eastAsia="zh-CN"/>
        </w:rPr>
        <w:t>9965</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 xml:space="preserve">Orlando, US, </w:t>
      </w:r>
      <w:r>
        <w:rPr>
          <w:rFonts w:hint="eastAsia" w:ascii="Arial" w:hAnsi="Arial" w:eastAsia="Batang" w:cs="Arial"/>
          <w:b/>
          <w:bCs/>
          <w:sz w:val="28"/>
          <w:szCs w:val="28"/>
          <w:lang w:eastAsia="en-US"/>
        </w:rPr>
        <w:t>N</w:t>
      </w:r>
      <w:r>
        <w:rPr>
          <w:rFonts w:ascii="Arial" w:hAnsi="Arial" w:eastAsia="Batang" w:cs="Arial"/>
          <w:b/>
          <w:bCs/>
          <w:sz w:val="28"/>
          <w:szCs w:val="28"/>
          <w:lang w:eastAsia="en-US"/>
        </w:rPr>
        <w:t>ovember 18</w:t>
      </w:r>
      <w:r>
        <w:rPr>
          <w:rFonts w:hint="eastAsia" w:ascii="Arial" w:hAnsi="Arial" w:eastAsia="Batang" w:cs="Arial"/>
          <w:b/>
          <w:bCs/>
          <w:sz w:val="28"/>
          <w:szCs w:val="28"/>
          <w:lang w:eastAsia="en-US"/>
        </w:rPr>
        <w:t>th</w:t>
      </w:r>
      <w:r>
        <w:rPr>
          <w:rFonts w:ascii="Arial" w:hAnsi="Arial" w:eastAsia="Batang" w:cs="Arial"/>
          <w:b/>
          <w:bCs/>
          <w:sz w:val="28"/>
          <w:szCs w:val="28"/>
          <w:lang w:eastAsia="en-US"/>
        </w:rPr>
        <w:t xml:space="preserve"> – 22nd, 2024</w:t>
      </w:r>
    </w:p>
    <w:p>
      <w:pPr>
        <w:pStyle w:val="24"/>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4"/>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 xml:space="preserve">Discussion on </w:t>
      </w:r>
      <w:r>
        <w:rPr>
          <w:rFonts w:hint="eastAsia" w:cs="Arial"/>
          <w:sz w:val="22"/>
          <w:szCs w:val="22"/>
          <w:lang w:val="en-US" w:eastAsia="zh-CN"/>
        </w:rPr>
        <w:t>o</w:t>
      </w:r>
      <w:r>
        <w:rPr>
          <w:rFonts w:hint="default" w:ascii="Arial" w:hAnsi="Arial" w:cs="Arial"/>
          <w:sz w:val="22"/>
          <w:szCs w:val="22"/>
          <w:lang w:val="en-US" w:eastAsia="zh-CN"/>
        </w:rPr>
        <w:t>n-</w:t>
      </w:r>
      <w:r>
        <w:rPr>
          <w:rFonts w:hint="eastAsia" w:cs="Arial"/>
          <w:sz w:val="22"/>
          <w:szCs w:val="22"/>
          <w:lang w:val="en-US" w:eastAsia="zh-CN"/>
        </w:rPr>
        <w:t>d</w:t>
      </w:r>
      <w:r>
        <w:rPr>
          <w:rFonts w:hint="default" w:ascii="Arial" w:hAnsi="Arial" w:cs="Arial"/>
          <w:sz w:val="22"/>
          <w:szCs w:val="22"/>
          <w:lang w:val="en-US" w:eastAsia="zh-CN"/>
        </w:rPr>
        <w:t>emand SSB SCell operation</w:t>
      </w:r>
    </w:p>
    <w:p>
      <w:pPr>
        <w:pStyle w:val="24"/>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1</w:t>
      </w:r>
    </w:p>
    <w:p>
      <w:pPr>
        <w:pStyle w:val="24"/>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w:t>
      </w:r>
      <w:r>
        <w:rPr>
          <w:rFonts w:hint="eastAsia" w:cs="Times New Roman"/>
          <w:sz w:val="20"/>
          <w:szCs w:val="20"/>
          <w:lang w:val="en-US" w:eastAsia="zh-CN"/>
        </w:rPr>
        <w:t>1</w:t>
      </w:r>
      <w:r>
        <w:rPr>
          <w:rFonts w:hint="default" w:ascii="Times New Roman" w:hAnsi="Times New Roman" w:cs="Times New Roman"/>
          <w:sz w:val="20"/>
          <w:szCs w:val="20"/>
          <w:lang w:val="en-US" w:eastAsia="zh-CN"/>
        </w:rPr>
        <w:t>#1</w:t>
      </w:r>
      <w:r>
        <w:rPr>
          <w:rFonts w:hint="eastAsia" w:cs="Times New Roman"/>
          <w:sz w:val="20"/>
          <w:szCs w:val="20"/>
          <w:lang w:val="en-US" w:eastAsia="zh-CN"/>
        </w:rPr>
        <w:t>18bis meeting</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the following agreements[1] on on-demand SSB SCell operation were </w:t>
      </w:r>
      <w:r>
        <w:rPr>
          <w:rFonts w:hint="eastAsia"/>
          <w:lang w:bidi="ar"/>
        </w:rPr>
        <w:t>achieve</w:t>
      </w:r>
      <w:r>
        <w:rPr>
          <w:lang w:bidi="ar"/>
        </w:rPr>
        <w:t>d</w:t>
      </w:r>
      <w:r>
        <w:rPr>
          <w:rFonts w:hint="eastAsia"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Malgun Gothic"/>
                <w:sz w:val="20"/>
                <w:szCs w:val="20"/>
                <w:lang w:val="en-US"/>
              </w:rPr>
            </w:pPr>
            <w:r>
              <w:rPr>
                <w:rFonts w:hint="eastAsia"/>
                <w:sz w:val="20"/>
                <w:szCs w:val="20"/>
                <w:lang w:eastAsia="ko-KR"/>
              </w:rPr>
              <w:t>For</w:t>
            </w:r>
            <w:r>
              <w:rPr>
                <w:rFonts w:hint="eastAsia"/>
                <w:sz w:val="20"/>
                <w:szCs w:val="20"/>
              </w:rPr>
              <w:t xml:space="preserve"> a cell supporting on-demand SSB SCell operation</w:t>
            </w:r>
            <w:r>
              <w:rPr>
                <w:rFonts w:hint="eastAsia"/>
                <w:sz w:val="20"/>
                <w:szCs w:val="20"/>
                <w:lang w:eastAsia="ko-KR"/>
              </w:rPr>
              <w:t>, deactivation of on-demand SSB transmission is supported. In order to deactivate on-demand SSB transmission from a UE perspective, support at least one of the following options.</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1: Explicit indication of deactivation for on-demand SSB via MAC-CE for on-demand SSB transmission indication</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1A: Explicit indication of deactivation for on-demand SSB via RRC for on-demand SSB transmission indication</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 xml:space="preserve">Option 2: Configuration/indication of </w:t>
            </w:r>
            <w:r>
              <w:rPr>
                <w:rFonts w:hint="eastAsia"/>
                <w:sz w:val="20"/>
                <w:szCs w:val="20"/>
                <w:lang w:eastAsia="ko-KR"/>
              </w:rPr>
              <w:t>the number N of on-demand SSB bursts to be transmitted after on-demand SSB is indicated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3: Configuration/indication of the duration of on-demand SSB transmission window</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4: On-demand SSB transmission, if any, is deactivated when UE receives SCell deactivation MAC-CE for the activated SCell</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4A: On-demand SSB transmission, if any, is deactivated when the timer for SCell deactivation is expired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5: On-demand SSB transmission, if any, is deactivated when SCell activation is completed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6: Explicit indication of deactivation for on-demand SSB via [group-common] DCI</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 xml:space="preserve">FFS: </w:t>
            </w:r>
            <w:r>
              <w:rPr>
                <w:rFonts w:hint="eastAsia" w:eastAsia="Malgun Gothic"/>
                <w:sz w:val="20"/>
                <w:szCs w:val="20"/>
                <w:lang w:eastAsia="zh-CN"/>
              </w:rPr>
              <w:t>Each option is applicable to which Cases or Scenarios</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FFS:</w:t>
            </w:r>
            <w:r>
              <w:rPr>
                <w:rFonts w:hint="eastAsia" w:ascii="Times New Roman" w:hAnsi="Times New Roman" w:eastAsia="Malgun Gothic"/>
                <w:sz w:val="20"/>
                <w:szCs w:val="20"/>
                <w:lang w:val="en-US" w:eastAsia="ko-KR"/>
              </w:rPr>
              <w:t xml:space="preserve"> Details related to each of the above options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val="en-US"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highlight w:val="green"/>
                <w:lang w:eastAsia="zh-CN"/>
              </w:rPr>
              <w:t>Agreement</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ko-KR"/>
              </w:rPr>
              <w:t>For</w:t>
            </w:r>
            <w:r>
              <w:rPr>
                <w:rFonts w:hint="eastAsia" w:ascii="Times New Roman" w:hAnsi="Times New Roman"/>
                <w:sz w:val="20"/>
                <w:szCs w:val="20"/>
                <w:lang w:eastAsia="zh-CN"/>
              </w:rPr>
              <w:t xml:space="preserve"> a cell supporting on-demand SSB SCell operation</w:t>
            </w:r>
            <w:r>
              <w:rPr>
                <w:rFonts w:hint="eastAsia" w:ascii="Times New Roman" w:hAnsi="Times New Roman"/>
                <w:sz w:val="20"/>
                <w:szCs w:val="20"/>
                <w:lang w:eastAsia="ko-KR"/>
              </w:rPr>
              <w:t>, support to provide at least the following parameters for on-demand SSB configuration by RRC at least for Case #1.</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ko-KR"/>
              </w:rPr>
              <w:t>Sub-carrier spacing of the on-demand SSB</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ko-KR"/>
              </w:rPr>
              <w:t>FFS if this can be absent</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Physical Cell ID of the on-demand SSB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FFS: Time domain location of on-demand SSB burst such as SFN offset and half frame index</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eastAsia="ko-KR"/>
              </w:rPr>
              <w:t>Downlink transmit power of on-demand SSB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eastAsia="ko-KR"/>
              </w:rPr>
              <w:t>FFS: The number N</w:t>
            </w:r>
            <w:r>
              <w:rPr>
                <w:rFonts w:hint="eastAsia" w:ascii="Times New Roman" w:hAnsi="Times New Roman"/>
                <w:sz w:val="20"/>
                <w:szCs w:val="20"/>
                <w:lang w:eastAsia="zh-CN"/>
              </w:rPr>
              <w:t xml:space="preserve"> </w:t>
            </w:r>
            <w:r>
              <w:rPr>
                <w:rFonts w:hint="eastAsia" w:ascii="Times New Roman" w:hAnsi="Times New Roman" w:eastAsia="Malgun Gothic"/>
                <w:sz w:val="20"/>
                <w:szCs w:val="20"/>
                <w:lang w:eastAsia="ko-KR"/>
              </w:rPr>
              <w:t>of on-demand SSB bursts to be transmitted after on-demand SSB is indicated</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eastAsia="ko-KR"/>
              </w:rPr>
              <w:t>FFS whether the above parameters are configured by reusing legacy RRC parameters or new RRC parameters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zh-CN"/>
              </w:rPr>
            </w:pPr>
            <w:r>
              <w:rPr>
                <w:rFonts w:hint="eastAsia" w:ascii="Times New Roman" w:hAnsi="Times New Roman"/>
                <w:sz w:val="20"/>
                <w:szCs w:val="20"/>
                <w:highlight w:val="green"/>
                <w:lang w:val="en-US" w:eastAsia="zh-CN"/>
              </w:rPr>
              <w:t>Agreement</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For</w:t>
            </w:r>
            <w:r>
              <w:rPr>
                <w:rFonts w:hint="eastAsia" w:ascii="Times New Roman" w:hAnsi="Times New Roman"/>
                <w:sz w:val="20"/>
                <w:szCs w:val="20"/>
                <w:lang w:eastAsia="zh-CN"/>
              </w:rPr>
              <w:t xml:space="preserve"> a cell supporting on-demand SSB SCell operation</w:t>
            </w:r>
            <w:r>
              <w:rPr>
                <w:rFonts w:hint="eastAsia" w:ascii="Times New Roman" w:hAnsi="Times New Roman"/>
                <w:sz w:val="20"/>
                <w:szCs w:val="20"/>
                <w:lang w:eastAsia="ko-KR"/>
              </w:rPr>
              <w:t xml:space="preserve"> and for Case #2 (i.e., </w:t>
            </w:r>
            <w:r>
              <w:rPr>
                <w:rFonts w:hint="eastAsia" w:ascii="Times New Roman" w:hAnsi="Times New Roman"/>
                <w:sz w:val="20"/>
                <w:szCs w:val="20"/>
                <w:lang w:eastAsia="zh-CN"/>
              </w:rPr>
              <w:t>Always-on SSB is periodically transmitted on the cell</w:t>
            </w:r>
            <w:r>
              <w:rPr>
                <w:rFonts w:hint="eastAsia" w:ascii="Times New Roman" w:hAnsi="Times New Roman"/>
                <w:sz w:val="20"/>
                <w:szCs w:val="20"/>
                <w:lang w:eastAsia="ko-KR"/>
              </w:rPr>
              <w:t>), consider only one or both of the following options for UE to perform L1 measurement based on on-demand SSB.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Option 1: A CSI report configuration is associated with both of on-demand SSB and always-on SSB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 xml:space="preserve">Option 2: A CSI report configuration is associated with one of always-on SSB and on-demand SSB </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FFS: Whether OD-SSB and always on SSB have same beam or not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
                <w:bCs/>
                <w:sz w:val="20"/>
                <w:szCs w:val="20"/>
                <w:lang w:eastAsia="zh-CN"/>
              </w:rPr>
            </w:pPr>
            <w:r>
              <w:rPr>
                <w:rFonts w:hint="eastAsia" w:ascii="Times New Roman" w:hAnsi="Times New Roman"/>
                <w:b/>
                <w:bCs/>
                <w:sz w:val="20"/>
                <w:szCs w:val="20"/>
                <w:lang w:eastAsia="zh-CN"/>
              </w:rPr>
              <w:t>Conclusion</w:t>
            </w:r>
          </w:p>
          <w:p>
            <w:pPr>
              <w:keepNext w:val="0"/>
              <w:keepLines w:val="0"/>
              <w:widowControl/>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rPr>
            </w:pPr>
            <w:r>
              <w:rPr>
                <w:rFonts w:hint="eastAsia" w:ascii="Times New Roman" w:hAnsi="Times New Roman"/>
                <w:sz w:val="20"/>
                <w:szCs w:val="20"/>
              </w:rPr>
              <w:t xml:space="preserve">No consensus on the support of on-demand SSB SCell operation triggered by </w:t>
            </w:r>
            <w:r>
              <w:rPr>
                <w:rFonts w:hint="eastAsia" w:ascii="Times New Roman" w:hAnsi="Times New Roman"/>
                <w:sz w:val="20"/>
                <w:szCs w:val="20"/>
                <w:lang w:eastAsia="ko-KR"/>
              </w:rPr>
              <w:t>UE.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val="en-US" w:eastAsia="zh-CN"/>
              </w:rPr>
            </w:pP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rPr>
            </w:pPr>
            <w:r>
              <w:rPr>
                <w:rFonts w:hint="eastAsia" w:ascii="Times New Roman" w:hAnsi="Times New Roman" w:eastAsia="Malgun Gothic"/>
                <w:sz w:val="20"/>
                <w:szCs w:val="20"/>
                <w:highlight w:val="green"/>
                <w:lang w:val="en-US"/>
              </w:rPr>
              <w:t>Agreement</w:t>
            </w:r>
          </w:p>
          <w:p>
            <w:pPr>
              <w:keepNext w:val="0"/>
              <w:keepLines w:val="0"/>
              <w:widowControl/>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color w:val="auto"/>
                <w:sz w:val="20"/>
                <w:szCs w:val="20"/>
                <w:lang w:val="en-US" w:eastAsia="ko-KR"/>
              </w:rPr>
            </w:pPr>
            <w:r>
              <w:rPr>
                <w:rFonts w:hint="eastAsia" w:ascii="Times New Roman" w:hAnsi="Times New Roman" w:eastAsia="Malgun Gothic"/>
                <w:sz w:val="20"/>
                <w:szCs w:val="20"/>
                <w:lang w:val="en-US" w:eastAsia="ko-KR"/>
              </w:rPr>
              <w:t>The previous RA</w:t>
            </w:r>
            <w:r>
              <w:rPr>
                <w:rFonts w:hint="eastAsia" w:ascii="Times New Roman" w:hAnsi="Times New Roman" w:eastAsia="Malgun Gothic"/>
                <w:color w:val="auto"/>
                <w:sz w:val="20"/>
                <w:szCs w:val="20"/>
                <w:lang w:val="en-US" w:eastAsia="ko-KR"/>
              </w:rPr>
              <w:t>N1 agreement is partly confirmed and further revised as follows.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color w:val="auto"/>
                <w:sz w:val="20"/>
                <w:szCs w:val="20"/>
                <w:lang w:eastAsia="ko-KR"/>
              </w:rPr>
            </w:pPr>
            <w:r>
              <w:rPr>
                <w:rFonts w:hint="eastAsia" w:ascii="Times New Roman" w:hAnsi="Times New Roman"/>
                <w:color w:val="auto"/>
                <w:sz w:val="20"/>
                <w:szCs w:val="20"/>
                <w:lang w:eastAsia="ko-KR"/>
              </w:rPr>
              <w:t xml:space="preserve">For SSB burst(s) indicated by on-demand SSB SCell operation via a MAC CE, UE expects that on-demand SSB </w:t>
            </w:r>
            <w:r>
              <w:rPr>
                <w:rFonts w:hint="eastAsia" w:ascii="Times New Roman" w:hAnsi="Times New Roman"/>
                <w:strike/>
                <w:color w:val="auto"/>
                <w:sz w:val="20"/>
                <w:szCs w:val="20"/>
                <w:lang w:eastAsia="ko-KR"/>
              </w:rPr>
              <w:t>burst(s)</w:t>
            </w:r>
            <w:r>
              <w:rPr>
                <w:rFonts w:hint="eastAsia" w:ascii="Times New Roman" w:hAnsi="Times New Roman"/>
                <w:color w:val="auto"/>
                <w:sz w:val="20"/>
                <w:szCs w:val="20"/>
                <w:lang w:eastAsia="ko-KR"/>
              </w:rPr>
              <w:t xml:space="preserve"> is transmitted from time instance A which is determined as follows.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color w:val="auto"/>
                <w:sz w:val="20"/>
                <w:szCs w:val="20"/>
                <w:lang w:eastAsia="ko-KR"/>
              </w:rPr>
            </w:pPr>
            <w:r>
              <w:rPr>
                <w:rFonts w:hint="eastAsia" w:ascii="Times New Roman" w:hAnsi="Times New Roman"/>
                <w:color w:val="auto"/>
                <w:sz w:val="20"/>
                <w:szCs w:val="20"/>
                <w:lang w:eastAsia="ko-KR"/>
              </w:rPr>
              <w:t xml:space="preserve">Alt 3-1: Time instance A is the beginning of the first slot containing [candidate SSB index 0 or the first actually transmitted SSB index] </w:t>
            </w:r>
            <w:r>
              <w:rPr>
                <w:rFonts w:hint="eastAsia" w:ascii="Times New Roman" w:hAnsi="Times New Roman"/>
                <w:strike/>
                <w:color w:val="auto"/>
                <w:sz w:val="20"/>
                <w:szCs w:val="20"/>
                <w:lang w:eastAsia="ko-KR"/>
              </w:rPr>
              <w:t>of</w:t>
            </w:r>
            <w:r>
              <w:rPr>
                <w:rFonts w:hint="eastAsia" w:ascii="Times New Roman" w:hAnsi="Times New Roman"/>
                <w:color w:val="auto"/>
                <w:sz w:val="20"/>
                <w:szCs w:val="20"/>
                <w:lang w:eastAsia="ko-KR"/>
              </w:rPr>
              <w:t xml:space="preserve">within the first “possible” on-demand SSB burst which is </w:t>
            </w:r>
            <w:r>
              <w:rPr>
                <w:rFonts w:hint="eastAsia" w:ascii="Times New Roman" w:hAnsi="Times New Roman"/>
                <w:color w:val="auto"/>
                <w:sz w:val="20"/>
                <w:szCs w:val="20"/>
                <w:highlight w:val="green"/>
                <w:lang w:eastAsia="ko-KR"/>
              </w:rPr>
              <w:t>at least</w:t>
            </w:r>
            <w:r>
              <w:rPr>
                <w:rFonts w:hint="eastAsia" w:ascii="Times New Roman" w:hAnsi="Times New Roman"/>
                <w:color w:val="auto"/>
                <w:sz w:val="20"/>
                <w:szCs w:val="20"/>
                <w:lang w:eastAsia="ko-KR"/>
              </w:rPr>
              <w:t xml:space="preserve"> T slots after the slot where UE receives a signalling from gNB to indicate on-demand SSB transmission</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color w:val="auto"/>
                <w:sz w:val="20"/>
                <w:szCs w:val="20"/>
                <w:lang w:eastAsia="ko-KR"/>
              </w:rPr>
            </w:pPr>
            <w:r>
              <w:rPr>
                <w:rFonts w:hint="eastAsia" w:ascii="Times New Roman" w:hAnsi="Times New Roman"/>
                <w:color w:val="auto"/>
                <w:sz w:val="20"/>
                <w:szCs w:val="20"/>
                <w:lang w:eastAsia="ko-KR"/>
              </w:rPr>
              <w:t>The SSB time domain positions of on-demand SSB burst are configured by gNB.</w:t>
            </w:r>
          </w:p>
          <w:p>
            <w:pPr>
              <w:keepNext w:val="0"/>
              <w:keepLines w:val="0"/>
              <w:widowControl/>
              <w:numPr>
                <w:ilvl w:val="3"/>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color w:val="auto"/>
                <w:sz w:val="20"/>
                <w:szCs w:val="20"/>
                <w:lang w:eastAsia="ko-KR"/>
              </w:rPr>
            </w:pPr>
            <w:r>
              <w:rPr>
                <w:rFonts w:hint="eastAsia" w:ascii="Times New Roman" w:hAnsi="Times New Roman"/>
                <w:color w:val="auto"/>
                <w:sz w:val="20"/>
                <w:szCs w:val="20"/>
                <w:lang w:eastAsia="ko-KR"/>
              </w:rPr>
              <w:t>The location(s) (e.g., SFN offset, half frame index) in the time domain of “possible” on-demand SSB burst and SSB position within the burst should be configured by the gNB</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 xml:space="preserve">Note: The value of T is not less than existing timeline required for UE’s MAC CE processing for SCell activation </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w:t>
            </w:r>
            <w:r>
              <w:rPr>
                <w:rFonts w:hint="eastAsia" w:ascii="Times New Roman" w:hAnsi="Times New Roman"/>
                <w:sz w:val="20"/>
                <w:szCs w:val="20"/>
                <w:highlight w:val="darkYellow"/>
                <w:lang w:eastAsia="ko-KR"/>
              </w:rPr>
              <w:t>Working assumption</w:t>
            </w:r>
            <w:r>
              <w:rPr>
                <w:rFonts w:hint="eastAsia" w:ascii="Times New Roman" w:hAnsi="Times New Roman"/>
                <w:sz w:val="20"/>
                <w:szCs w:val="20"/>
                <w:lang w:eastAsia="ko-KR"/>
              </w:rPr>
              <w:t>): T is not less than T_min=</w:t>
            </w:r>
            <m:oMath>
              <m:r>
                <m:rPr/>
                <w:rPr>
                  <w:rFonts w:hint="eastAsia" w:ascii="Cambria Math" w:hAnsi="Cambria Math"/>
                  <w:sz w:val="20"/>
                  <w:szCs w:val="20"/>
                  <w:lang w:eastAsia="ko-KR"/>
                </w:rPr>
                <m:t>m+3</m:t>
              </m:r>
              <m:sSubSup>
                <m:sSubSupPr>
                  <m:ctrlPr>
                    <w:rPr>
                      <w:rFonts w:hint="eastAsia" w:ascii="Cambria Math" w:hAnsi="Cambria Math"/>
                      <w:bCs/>
                      <w:i/>
                      <w:sz w:val="20"/>
                      <w:szCs w:val="20"/>
                      <w:lang w:eastAsia="ko-KR"/>
                    </w:rPr>
                  </m:ctrlPr>
                </m:sSubSupPr>
                <m:e>
                  <m:r>
                    <m:rPr/>
                    <w:rPr>
                      <w:rFonts w:hint="eastAsia" w:ascii="Cambria Math" w:hAnsi="Cambria Math"/>
                      <w:sz w:val="20"/>
                      <w:szCs w:val="20"/>
                      <w:lang w:eastAsia="ko-KR"/>
                    </w:rPr>
                    <m:t>N</m:t>
                  </m:r>
                  <m:ctrlPr>
                    <w:rPr>
                      <w:rFonts w:hint="eastAsia" w:ascii="Cambria Math" w:hAnsi="Cambria Math"/>
                      <w:bCs/>
                      <w:i/>
                      <w:sz w:val="20"/>
                      <w:szCs w:val="20"/>
                      <w:lang w:eastAsia="ko-KR"/>
                    </w:rPr>
                  </m:ctrlPr>
                </m:e>
                <m:sub>
                  <m:r>
                    <m:rPr>
                      <m:nor/>
                    </m:rPr>
                    <w:rPr>
                      <w:rFonts w:hint="eastAsia" w:ascii="Times New Roman" w:hAnsi="Times New Roman"/>
                      <w:bCs/>
                      <w:i/>
                      <w:sz w:val="20"/>
                      <w:szCs w:val="20"/>
                      <w:lang w:eastAsia="ko-KR"/>
                    </w:rPr>
                    <m:t>slot</m:t>
                  </m:r>
                  <m:ctrlPr>
                    <w:rPr>
                      <w:rFonts w:hint="eastAsia" w:ascii="Cambria Math" w:hAnsi="Cambria Math"/>
                      <w:bCs/>
                      <w:i/>
                      <w:sz w:val="20"/>
                      <w:szCs w:val="20"/>
                      <w:lang w:eastAsia="ko-KR"/>
                    </w:rPr>
                  </m:ctrlPr>
                </m:sub>
                <m:sup>
                  <m:r>
                    <m:rPr>
                      <m:nor/>
                    </m:rPr>
                    <w:rPr>
                      <w:rFonts w:hint="eastAsia" w:ascii="Times New Roman" w:hAnsi="Times New Roman"/>
                      <w:bCs/>
                      <w:i/>
                      <w:sz w:val="20"/>
                      <w:szCs w:val="20"/>
                      <w:lang w:eastAsia="ko-KR"/>
                    </w:rPr>
                    <m:t>subframe</m:t>
                  </m:r>
                  <m:r>
                    <m:rPr/>
                    <w:rPr>
                      <w:rFonts w:hint="eastAsia" w:ascii="Cambria Math" w:hAnsi="Cambria Math"/>
                      <w:sz w:val="20"/>
                      <w:szCs w:val="20"/>
                      <w:lang w:eastAsia="ko-KR"/>
                    </w:rPr>
                    <m:t>,μ</m:t>
                  </m:r>
                  <m:ctrlPr>
                    <w:rPr>
                      <w:rFonts w:hint="eastAsia" w:ascii="Cambria Math" w:hAnsi="Cambria Math"/>
                      <w:bCs/>
                      <w:i/>
                      <w:sz w:val="20"/>
                      <w:szCs w:val="20"/>
                      <w:lang w:eastAsia="ko-KR"/>
                    </w:rPr>
                  </m:ctrlPr>
                </m:sup>
              </m:sSubSup>
            </m:oMath>
            <w:r>
              <w:rPr>
                <w:rFonts w:hint="eastAsia" w:ascii="Times New Roman" w:hAnsi="Times New Roman"/>
                <w:bCs/>
                <w:sz w:val="20"/>
                <w:szCs w:val="20"/>
                <w:lang w:eastAsia="ko-KR"/>
              </w:rPr>
              <w:t xml:space="preserve">+1 where slot </w:t>
            </w:r>
            <w:r>
              <w:rPr>
                <w:rFonts w:hint="eastAsia" w:ascii="Times New Roman" w:hAnsi="Times New Roman"/>
                <w:bCs/>
                <w:i/>
                <w:iCs/>
                <w:sz w:val="20"/>
                <w:szCs w:val="20"/>
                <w:lang w:eastAsia="ko-KR"/>
              </w:rPr>
              <w:t>n</w:t>
            </w:r>
            <w:r>
              <w:rPr>
                <w:rFonts w:hint="eastAsia" w:ascii="Times New Roman" w:hAnsi="Times New Roman"/>
                <w:bCs/>
                <w:sz w:val="20"/>
                <w:szCs w:val="20"/>
                <w:lang w:eastAsia="ko-KR"/>
              </w:rPr>
              <w:t>+</w:t>
            </w:r>
            <w:r>
              <w:rPr>
                <w:rFonts w:hint="eastAsia" w:ascii="Times New Roman" w:hAnsi="Times New Roman"/>
                <w:bCs/>
                <w:i/>
                <w:iCs/>
                <w:sz w:val="20"/>
                <w:szCs w:val="20"/>
                <w:lang w:eastAsia="ko-KR"/>
              </w:rPr>
              <w:t>m</w:t>
            </w:r>
            <w:r>
              <w:rPr>
                <w:rFonts w:hint="eastAsia" w:ascii="Times New Roman" w:hAnsi="Times New Roman"/>
                <w:bCs/>
                <w:sz w:val="20"/>
                <w:szCs w:val="20"/>
                <w:lang w:eastAsia="ko-KR"/>
              </w:rPr>
              <w:t xml:space="preserve"> </w:t>
            </w:r>
            <w:r>
              <w:rPr>
                <w:rFonts w:hint="eastAsia" w:ascii="Times New Roman" w:hAnsi="Times New Roman"/>
                <w:iCs/>
                <w:sz w:val="20"/>
                <w:szCs w:val="20"/>
                <w:lang w:eastAsia="ko-KR"/>
              </w:rPr>
              <w:t xml:space="preserve">is a slot indicated for PUCCH transmission with HARQ-QCK information when the UE receives MAC CE signaling to indicate on-demand SSB transmission ending in slot </w:t>
            </w:r>
            <w:r>
              <w:rPr>
                <w:rFonts w:hint="eastAsia" w:ascii="Times New Roman" w:hAnsi="Times New Roman"/>
                <w:i/>
                <w:sz w:val="20"/>
                <w:szCs w:val="20"/>
                <w:lang w:eastAsia="ko-KR"/>
              </w:rPr>
              <w:t>n</w:t>
            </w:r>
            <w:r>
              <w:rPr>
                <w:rFonts w:hint="eastAsia" w:ascii="Times New Roman" w:hAnsi="Times New Roman"/>
                <w:iCs/>
                <w:sz w:val="20"/>
                <w:szCs w:val="20"/>
                <w:lang w:eastAsia="ko-KR"/>
              </w:rPr>
              <w:t xml:space="preserve">, and </w:t>
            </w:r>
            <m:oMath>
              <m:sSubSup>
                <m:sSubSupPr>
                  <m:ctrlPr>
                    <w:rPr>
                      <w:rFonts w:hint="eastAsia" w:ascii="Cambria Math" w:hAnsi="Cambria Math"/>
                      <w:bCs/>
                      <w:i/>
                      <w:sz w:val="20"/>
                      <w:szCs w:val="20"/>
                      <w:lang w:eastAsia="ko-KR"/>
                    </w:rPr>
                  </m:ctrlPr>
                </m:sSubSupPr>
                <m:e>
                  <m:r>
                    <m:rPr/>
                    <w:rPr>
                      <w:rFonts w:hint="eastAsia" w:ascii="Cambria Math" w:hAnsi="Cambria Math"/>
                      <w:sz w:val="20"/>
                      <w:szCs w:val="20"/>
                      <w:lang w:eastAsia="ko-KR"/>
                    </w:rPr>
                    <m:t>N</m:t>
                  </m:r>
                  <m:ctrlPr>
                    <w:rPr>
                      <w:rFonts w:hint="eastAsia" w:ascii="Cambria Math" w:hAnsi="Cambria Math"/>
                      <w:bCs/>
                      <w:i/>
                      <w:sz w:val="20"/>
                      <w:szCs w:val="20"/>
                      <w:lang w:eastAsia="ko-KR"/>
                    </w:rPr>
                  </m:ctrlPr>
                </m:e>
                <m:sub>
                  <m:r>
                    <m:rPr>
                      <m:nor/>
                    </m:rPr>
                    <w:rPr>
                      <w:rFonts w:hint="eastAsia" w:ascii="Times New Roman" w:hAnsi="Times New Roman"/>
                      <w:bCs/>
                      <w:i/>
                      <w:sz w:val="20"/>
                      <w:szCs w:val="20"/>
                      <w:lang w:eastAsia="ko-KR"/>
                    </w:rPr>
                    <m:t>slot</m:t>
                  </m:r>
                  <m:ctrlPr>
                    <w:rPr>
                      <w:rFonts w:hint="eastAsia" w:ascii="Cambria Math" w:hAnsi="Cambria Math"/>
                      <w:bCs/>
                      <w:i/>
                      <w:sz w:val="20"/>
                      <w:szCs w:val="20"/>
                      <w:lang w:eastAsia="ko-KR"/>
                    </w:rPr>
                  </m:ctrlPr>
                </m:sub>
                <m:sup>
                  <m:r>
                    <m:rPr>
                      <m:nor/>
                    </m:rPr>
                    <w:rPr>
                      <w:rFonts w:hint="eastAsia" w:ascii="Times New Roman" w:hAnsi="Times New Roman"/>
                      <w:bCs/>
                      <w:i/>
                      <w:sz w:val="20"/>
                      <w:szCs w:val="20"/>
                      <w:lang w:eastAsia="ko-KR"/>
                    </w:rPr>
                    <m:t>subframe</m:t>
                  </m:r>
                  <m:r>
                    <m:rPr/>
                    <w:rPr>
                      <w:rFonts w:hint="eastAsia" w:ascii="Cambria Math" w:hAnsi="Cambria Math"/>
                      <w:sz w:val="20"/>
                      <w:szCs w:val="20"/>
                      <w:lang w:eastAsia="ko-KR"/>
                    </w:rPr>
                    <m:t>,μ</m:t>
                  </m:r>
                  <m:ctrlPr>
                    <w:rPr>
                      <w:rFonts w:hint="eastAsia" w:ascii="Cambria Math" w:hAnsi="Cambria Math"/>
                      <w:bCs/>
                      <w:i/>
                      <w:sz w:val="20"/>
                      <w:szCs w:val="20"/>
                      <w:lang w:eastAsia="ko-KR"/>
                    </w:rPr>
                  </m:ctrlPr>
                </m:sup>
              </m:sSubSup>
            </m:oMath>
            <w:r>
              <w:rPr>
                <w:rFonts w:hint="eastAsia" w:ascii="Times New Roman" w:hAnsi="Times New Roman"/>
                <w:iCs/>
                <w:sz w:val="20"/>
                <w:szCs w:val="20"/>
                <w:lang w:eastAsia="ko-KR"/>
              </w:rPr>
              <w:t xml:space="preserve"> is as defined in current specification.</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ko-KR"/>
              </w:rPr>
            </w:pPr>
            <w:r>
              <w:rPr>
                <w:rFonts w:hint="eastAsia" w:ascii="Times New Roman" w:hAnsi="Times New Roman"/>
                <w:iCs/>
                <w:sz w:val="20"/>
                <w:szCs w:val="20"/>
                <w:lang w:eastAsia="ko-KR"/>
              </w:rPr>
              <w:t xml:space="preserve">RAN4 to confirm that T_min can be equal to </w:t>
            </w:r>
            <m:oMath>
              <m:r>
                <m:rPr/>
                <w:rPr>
                  <w:rFonts w:hint="eastAsia" w:ascii="Cambria Math" w:hAnsi="Cambria Math"/>
                  <w:sz w:val="20"/>
                  <w:szCs w:val="20"/>
                  <w:lang w:eastAsia="ko-KR"/>
                </w:rPr>
                <m:t>m+3</m:t>
              </m:r>
              <m:sSubSup>
                <m:sSubSupPr>
                  <m:ctrlPr>
                    <w:rPr>
                      <w:rFonts w:hint="eastAsia" w:ascii="Cambria Math" w:hAnsi="Cambria Math"/>
                      <w:bCs/>
                      <w:i/>
                      <w:sz w:val="20"/>
                      <w:szCs w:val="20"/>
                      <w:lang w:eastAsia="ko-KR"/>
                    </w:rPr>
                  </m:ctrlPr>
                </m:sSubSupPr>
                <m:e>
                  <m:r>
                    <m:rPr/>
                    <w:rPr>
                      <w:rFonts w:hint="eastAsia" w:ascii="Cambria Math" w:hAnsi="Cambria Math"/>
                      <w:sz w:val="20"/>
                      <w:szCs w:val="20"/>
                      <w:lang w:eastAsia="ko-KR"/>
                    </w:rPr>
                    <m:t>N</m:t>
                  </m:r>
                  <m:ctrlPr>
                    <w:rPr>
                      <w:rFonts w:hint="eastAsia" w:ascii="Cambria Math" w:hAnsi="Cambria Math"/>
                      <w:bCs/>
                      <w:i/>
                      <w:sz w:val="20"/>
                      <w:szCs w:val="20"/>
                      <w:lang w:eastAsia="ko-KR"/>
                    </w:rPr>
                  </m:ctrlPr>
                </m:e>
                <m:sub>
                  <m:r>
                    <m:rPr>
                      <m:nor/>
                    </m:rPr>
                    <w:rPr>
                      <w:rFonts w:hint="eastAsia" w:ascii="Times New Roman" w:hAnsi="Times New Roman"/>
                      <w:bCs/>
                      <w:i/>
                      <w:sz w:val="20"/>
                      <w:szCs w:val="20"/>
                      <w:lang w:eastAsia="ko-KR"/>
                    </w:rPr>
                    <m:t>slot</m:t>
                  </m:r>
                  <m:ctrlPr>
                    <w:rPr>
                      <w:rFonts w:hint="eastAsia" w:ascii="Cambria Math" w:hAnsi="Cambria Math"/>
                      <w:bCs/>
                      <w:i/>
                      <w:sz w:val="20"/>
                      <w:szCs w:val="20"/>
                      <w:lang w:eastAsia="ko-KR"/>
                    </w:rPr>
                  </m:ctrlPr>
                </m:sub>
                <m:sup>
                  <m:r>
                    <m:rPr>
                      <m:nor/>
                    </m:rPr>
                    <w:rPr>
                      <w:rFonts w:hint="eastAsia" w:ascii="Times New Roman" w:hAnsi="Times New Roman"/>
                      <w:bCs/>
                      <w:i/>
                      <w:sz w:val="20"/>
                      <w:szCs w:val="20"/>
                      <w:lang w:eastAsia="ko-KR"/>
                    </w:rPr>
                    <m:t>subframe</m:t>
                  </m:r>
                  <m:r>
                    <m:rPr/>
                    <w:rPr>
                      <w:rFonts w:hint="eastAsia" w:ascii="Cambria Math" w:hAnsi="Cambria Math"/>
                      <w:sz w:val="20"/>
                      <w:szCs w:val="20"/>
                      <w:lang w:eastAsia="ko-KR"/>
                    </w:rPr>
                    <m:t>,μ</m:t>
                  </m:r>
                  <m:ctrlPr>
                    <w:rPr>
                      <w:rFonts w:hint="eastAsia" w:ascii="Cambria Math" w:hAnsi="Cambria Math"/>
                      <w:bCs/>
                      <w:i/>
                      <w:sz w:val="20"/>
                      <w:szCs w:val="20"/>
                      <w:lang w:eastAsia="ko-KR"/>
                    </w:rPr>
                  </m:ctrlPr>
                </m:sup>
              </m:sSubSup>
            </m:oMath>
            <w:r>
              <w:rPr>
                <w:rFonts w:hint="eastAsia" w:ascii="Times New Roman" w:hAnsi="Times New Roman"/>
                <w:sz w:val="20"/>
                <w:szCs w:val="20"/>
                <w:lang w:eastAsia="ko-KR"/>
              </w:rPr>
              <w: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highlight w:val="darkYellow"/>
                <w:lang w:eastAsia="ko-KR"/>
              </w:rPr>
              <w:t>(Working assumption)</w:t>
            </w:r>
            <w:r>
              <w:rPr>
                <w:rFonts w:hint="eastAsia" w:ascii="Times New Roman" w:hAnsi="Times New Roman"/>
                <w:sz w:val="20"/>
                <w:szCs w:val="20"/>
                <w:lang w:eastAsia="ko-KR"/>
              </w:rPr>
              <w:t xml:space="preserve"> T=T_min</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Above applies at least for the case where SCell with on demand SSB transmission and cell with signalling transmission have the same numerology.</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eastAsia="Malgun Gothic"/>
                <w:sz w:val="20"/>
                <w:szCs w:val="20"/>
                <w:lang w:val="en-US"/>
              </w:rPr>
            </w:pPr>
            <w:r>
              <w:rPr>
                <w:rFonts w:hint="eastAsia"/>
                <w:sz w:val="20"/>
                <w:szCs w:val="20"/>
                <w:lang w:eastAsia="ko-KR"/>
              </w:rPr>
              <w:t>For</w:t>
            </w:r>
            <w:r>
              <w:rPr>
                <w:rFonts w:hint="eastAsia"/>
                <w:sz w:val="20"/>
                <w:szCs w:val="20"/>
              </w:rPr>
              <w:t xml:space="preserve"> a cell supporting on-demand SSB SCell operation</w:t>
            </w:r>
            <w:r>
              <w:rPr>
                <w:rFonts w:hint="eastAsia"/>
                <w:sz w:val="20"/>
                <w:szCs w:val="20"/>
                <w:lang w:eastAsia="ko-KR"/>
              </w:rPr>
              <w:t xml:space="preserve"> and for Case #2 (i.e., </w:t>
            </w:r>
            <w:r>
              <w:rPr>
                <w:rFonts w:hint="eastAsia"/>
                <w:sz w:val="20"/>
                <w:szCs w:val="20"/>
              </w:rPr>
              <w:t>Always-on SSB is periodically transmitted on the cell</w:t>
            </w:r>
            <w:r>
              <w:rPr>
                <w:rFonts w:hint="eastAsia"/>
                <w:sz w:val="20"/>
                <w:szCs w:val="20"/>
                <w:lang w:eastAsia="ko-KR"/>
              </w:rPr>
              <w:t>), study at least the following Mux-Cases.</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Mux-Case #1: No time-domain overlap between always-on SSB and on-demand SSB.</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Mux-Case #2: Always-on SSB and on-demand SSB overlap at least in time or frequency domain.</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ascii="Times New Roman" w:hAnsi="Times New Roman" w:eastAsia="Malgun Gothic"/>
                <w:sz w:val="20"/>
                <w:szCs w:val="20"/>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s</w:t>
      </w:r>
      <w:r>
        <w:rPr>
          <w:rFonts w:hint="default" w:ascii="Times New Roman" w:hAnsi="Times New Roman" w:cs="Times New Roman"/>
          <w:sz w:val="20"/>
          <w:szCs w:val="20"/>
          <w:lang w:val="en-US" w:eastAsia="zh-CN"/>
        </w:rPr>
        <w:t>ome considerations</w:t>
      </w:r>
      <w:r>
        <w:rPr>
          <w:rFonts w:hint="eastAsia" w:cs="Times New Roman"/>
          <w:sz w:val="20"/>
          <w:szCs w:val="20"/>
          <w:lang w:val="en-US" w:eastAsia="zh-CN"/>
        </w:rPr>
        <w:t xml:space="preserve"> for</w:t>
      </w:r>
      <w:r>
        <w:rPr>
          <w:rFonts w:hint="default" w:cs="Times New Roman"/>
          <w:sz w:val="20"/>
          <w:szCs w:val="20"/>
          <w:lang w:val="en-US" w:eastAsia="zh-CN"/>
        </w:rPr>
        <w:t xml:space="preserve"> on-demand SSB SCell operation will be</w:t>
      </w:r>
      <w:r>
        <w:rPr>
          <w:rFonts w:hint="default" w:ascii="Times New Roman" w:hAnsi="Times New Roman" w:cs="Times New Roman"/>
          <w:sz w:val="20"/>
          <w:szCs w:val="20"/>
          <w:lang w:val="en-US" w:eastAsia="zh-CN"/>
        </w:rPr>
        <w:t xml:space="preserve"> discussed.</w:t>
      </w:r>
    </w:p>
    <w:p>
      <w:pPr>
        <w:pStyle w:val="2"/>
        <w:spacing w:before="0" w:beforeLines="50" w:after="0" w:afterLines="50" w:line="360" w:lineRule="auto"/>
        <w:ind w:left="431" w:hanging="431"/>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On-</w:t>
      </w:r>
      <w:r>
        <w:rPr>
          <w:rFonts w:hint="eastAsia" w:ascii="Arial" w:hAnsi="Arial" w:cs="Arial"/>
          <w:b w:val="0"/>
          <w:bCs w:val="0"/>
          <w:kern w:val="32"/>
          <w:sz w:val="32"/>
          <w:szCs w:val="32"/>
          <w:lang w:val="en-US" w:eastAsia="zh-CN" w:bidi="ar-SA"/>
        </w:rPr>
        <w:t>d</w:t>
      </w:r>
      <w:r>
        <w:rPr>
          <w:rFonts w:hint="default" w:ascii="Arial" w:hAnsi="Arial" w:eastAsia="宋体" w:cs="Arial"/>
          <w:b w:val="0"/>
          <w:bCs w:val="0"/>
          <w:kern w:val="32"/>
          <w:sz w:val="32"/>
          <w:szCs w:val="32"/>
          <w:lang w:val="en-US" w:eastAsia="zh-CN" w:bidi="ar-SA"/>
        </w:rPr>
        <w:t>emand SSB SCell operation</w:t>
      </w:r>
      <w:r>
        <w:rPr>
          <w:rFonts w:ascii="Arial" w:hAnsi="Arial" w:eastAsia="宋体" w:cs="Arial"/>
          <w:b w:val="0"/>
          <w:bCs w:val="0"/>
          <w:kern w:val="32"/>
          <w:sz w:val="32"/>
          <w:szCs w:val="32"/>
          <w:lang w:val="en-US" w:eastAsia="zh-CN" w:bidi="ar-SA"/>
        </w:rPr>
        <w:t xml:space="preserve"> </w:t>
      </w:r>
    </w:p>
    <w:p>
      <w:pPr>
        <w:pStyle w:val="3"/>
        <w:spacing w:before="0" w:beforeLines="50" w:after="0" w:afterLines="50" w:line="360" w:lineRule="auto"/>
        <w:ind w:left="573" w:hanging="573" w:firstLineChars="0"/>
        <w:rPr>
          <w:rFonts w:hint="default"/>
          <w:b w:val="0"/>
          <w:bCs w:val="0"/>
          <w:sz w:val="30"/>
          <w:szCs w:val="30"/>
          <w:lang w:val="en-US" w:eastAsia="zh-CN"/>
        </w:rPr>
      </w:pPr>
      <w:r>
        <w:rPr>
          <w:rFonts w:hint="eastAsia"/>
          <w:b w:val="0"/>
          <w:bCs w:val="0"/>
          <w:sz w:val="30"/>
          <w:szCs w:val="30"/>
          <w:lang w:val="en-US" w:eastAsia="zh-CN"/>
        </w:rPr>
        <w:t>Scenarios for on-demand SSB</w:t>
      </w:r>
    </w:p>
    <w:p>
      <w:pPr>
        <w:spacing w:before="0" w:beforeLines="50" w:after="0" w:afterLines="50" w:line="360" w:lineRule="auto"/>
        <w:jc w:val="both"/>
        <w:rPr>
          <w:rFonts w:hint="default"/>
          <w:lang w:val="en-US" w:eastAsia="zh-CN"/>
        </w:rPr>
      </w:pPr>
      <w:r>
        <w:rPr>
          <w:rFonts w:hint="default"/>
          <w:lang w:val="en-US" w:eastAsia="zh-CN"/>
        </w:rPr>
        <w:t xml:space="preserve">In the </w:t>
      </w:r>
      <w:r>
        <w:rPr>
          <w:rFonts w:hint="eastAsia"/>
          <w:lang w:val="en-US" w:eastAsia="zh-CN"/>
        </w:rPr>
        <w:t xml:space="preserve">previous </w:t>
      </w:r>
      <w:r>
        <w:rPr>
          <w:rFonts w:hint="default"/>
          <w:lang w:val="en-US" w:eastAsia="zh-CN"/>
        </w:rPr>
        <w:t xml:space="preserve">meeting, the scenarios </w:t>
      </w:r>
      <w:r>
        <w:rPr>
          <w:rFonts w:hint="eastAsia"/>
          <w:lang w:val="en-US" w:eastAsia="zh-CN"/>
        </w:rPr>
        <w:t>for</w:t>
      </w:r>
      <w:r>
        <w:rPr>
          <w:rFonts w:hint="default"/>
          <w:lang w:val="en-US" w:eastAsia="zh-CN"/>
        </w:rPr>
        <w:t xml:space="preserve"> on-demand SSB </w:t>
      </w:r>
      <w:r>
        <w:rPr>
          <w:rFonts w:hint="eastAsia"/>
          <w:lang w:val="en-US" w:eastAsia="zh-CN"/>
        </w:rPr>
        <w:t xml:space="preserve">were discussed </w:t>
      </w:r>
      <w:r>
        <w:rPr>
          <w:rFonts w:hint="default"/>
          <w:lang w:val="en-US" w:eastAsia="zh-CN"/>
        </w:rPr>
        <w:t xml:space="preserve">and </w:t>
      </w:r>
      <w:r>
        <w:rPr>
          <w:rFonts w:hint="eastAsia"/>
          <w:lang w:val="en-US" w:eastAsia="zh-CN"/>
        </w:rPr>
        <w:t xml:space="preserve">the following </w:t>
      </w:r>
      <w:r>
        <w:rPr>
          <w:rFonts w:hint="default"/>
          <w:lang w:val="en-US" w:eastAsia="zh-CN"/>
        </w:rPr>
        <w:t xml:space="preserve">consensus </w:t>
      </w:r>
      <w:r>
        <w:rPr>
          <w:rFonts w:hint="eastAsia"/>
          <w:lang w:val="en-US" w:eastAsia="zh-CN"/>
        </w:rPr>
        <w:t xml:space="preserve">was </w:t>
      </w:r>
      <w:r>
        <w:rPr>
          <w:rFonts w:hint="default"/>
          <w:lang w:val="en-US" w:eastAsia="zh-CN"/>
        </w:rPr>
        <w:t>reache</w:t>
      </w:r>
      <w:r>
        <w:rPr>
          <w:rFonts w:hint="eastAsia"/>
          <w:lang w:val="en-US" w:eastAsia="zh-CN"/>
        </w:rPr>
        <w:t>d</w:t>
      </w:r>
      <w:r>
        <w:rPr>
          <w:rFonts w:hint="default"/>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sz w:val="20"/>
                <w:szCs w:val="20"/>
                <w:highlight w:val="green"/>
                <w:lang w:val="en-US" w:eastAsia="zh-CN"/>
              </w:rPr>
            </w:pPr>
            <w:r>
              <w:rPr>
                <w:rFonts w:hint="eastAsia" w:ascii="Times New Roman" w:hAnsi="Times New Roman"/>
                <w:sz w:val="20"/>
                <w:szCs w:val="20"/>
                <w:highlight w:val="green"/>
                <w:lang w:eastAsia="zh-CN"/>
              </w:rPr>
              <w:t>Agreement</w:t>
            </w:r>
            <w:r>
              <w:rPr>
                <w:rFonts w:hint="eastAsia"/>
                <w:sz w:val="20"/>
                <w:szCs w:val="20"/>
                <w:highlight w:val="green"/>
                <w:lang w:val="en-US" w:eastAsia="zh-CN"/>
              </w:rPr>
              <w:t>(RAN1#116bis meeting)</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ko-KR"/>
              </w:rPr>
            </w:pPr>
            <w:r>
              <w:rPr>
                <w:rFonts w:hint="eastAsia" w:ascii="Times New Roman" w:hAnsi="Times New Roman"/>
                <w:sz w:val="20"/>
                <w:szCs w:val="20"/>
              </w:rPr>
              <w:t>For the identified scenarios</w:t>
            </w:r>
            <w:r>
              <w:rPr>
                <w:rFonts w:hint="eastAsia" w:ascii="Times New Roman" w:hAnsi="Times New Roman"/>
                <w:sz w:val="20"/>
                <w:szCs w:val="20"/>
                <w:lang w:eastAsia="ko-KR"/>
              </w:rPr>
              <w:t xml:space="preserve"> and cases (as per RAN1#116 agreement)</w:t>
            </w:r>
            <w:r>
              <w:rPr>
                <w:rFonts w:hint="eastAsia" w:ascii="Times New Roman" w:hAnsi="Times New Roman"/>
                <w:sz w:val="20"/>
                <w:szCs w:val="20"/>
              </w:rPr>
              <w:t>,</w:t>
            </w:r>
            <w:r>
              <w:rPr>
                <w:rFonts w:hint="eastAsia" w:ascii="Times New Roman" w:hAnsi="Times New Roman"/>
                <w:sz w:val="20"/>
                <w:szCs w:val="20"/>
                <w:lang w:eastAsia="ko-KR"/>
              </w:rPr>
              <w:t xml:space="preserve"> on-demand SSB can be triggered by gNB at least for the following scenarios/cases: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zh-CN"/>
              </w:rPr>
              <w:t>Scenario #2</w:t>
            </w:r>
            <w:r>
              <w:rPr>
                <w:rFonts w:hint="eastAsia" w:ascii="Times New Roman" w:hAnsi="Times New Roman"/>
                <w:sz w:val="20"/>
                <w:szCs w:val="20"/>
                <w:lang w:eastAsia="ko-KR"/>
              </w:rPr>
              <w:t xml:space="preserve">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Scenario #2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zh-CN"/>
              </w:rPr>
              <w:t>Scenario #</w:t>
            </w:r>
            <w:r>
              <w:rPr>
                <w:rFonts w:hint="eastAsia" w:ascii="Times New Roman" w:hAnsi="Times New Roman"/>
                <w:sz w:val="20"/>
                <w:szCs w:val="20"/>
                <w:lang w:eastAsia="ko-KR"/>
              </w:rPr>
              <w:t>2A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Scenario #2A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 xml:space="preserve">FFS: </w:t>
            </w:r>
            <w:r>
              <w:rPr>
                <w:rFonts w:hint="eastAsia" w:ascii="Times New Roman" w:hAnsi="Times New Roman" w:eastAsia="Malgun Gothic"/>
                <w:sz w:val="20"/>
                <w:szCs w:val="20"/>
                <w:lang w:eastAsia="ko-KR"/>
              </w:rPr>
              <w:t>Scenario #3A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 xml:space="preserve">FFS: </w:t>
            </w:r>
            <w:r>
              <w:rPr>
                <w:rFonts w:hint="eastAsia" w:ascii="Times New Roman" w:hAnsi="Times New Roman"/>
                <w:sz w:val="20"/>
                <w:szCs w:val="20"/>
                <w:lang w:eastAsia="zh-CN"/>
              </w:rPr>
              <w:t>Scenario #3</w:t>
            </w:r>
            <w:r>
              <w:rPr>
                <w:rFonts w:hint="eastAsia" w:ascii="Times New Roman" w:hAnsi="Times New Roman"/>
                <w:sz w:val="20"/>
                <w:szCs w:val="20"/>
                <w:lang w:eastAsia="ko-KR"/>
              </w:rPr>
              <w:t>A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FFS: Scenario #3B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FFS: Scenario #3B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For Case #1, once on-demand SSB is triggered, its transmission is in a periodic manner.</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Note: This does not imply periodic on-demand SSB is transmitted indefinitely after triggered.</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Notes: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#2A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 xml:space="preserve">“When </w:t>
            </w:r>
            <w:r>
              <w:rPr>
                <w:rFonts w:hint="eastAsia" w:ascii="Times New Roman" w:hAnsi="Times New Roman"/>
                <w:sz w:val="20"/>
                <w:szCs w:val="20"/>
                <w:lang w:eastAsia="zh-CN"/>
              </w:rPr>
              <w:t>UE receives SCell activation command (e.g., as defined in TS 38.321)</w:t>
            </w:r>
            <w:r>
              <w:rPr>
                <w:rFonts w:hint="eastAsia" w:ascii="Times New Roman" w:hAnsi="Times New Roman"/>
                <w:sz w:val="20"/>
                <w:szCs w:val="20"/>
                <w:lang w:eastAsia="ko-KR"/>
              </w:rPr>
              <w:t>”</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#3A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“A</w:t>
            </w:r>
            <w:r>
              <w:rPr>
                <w:rFonts w:hint="eastAsia" w:ascii="Times New Roman" w:hAnsi="Times New Roman"/>
                <w:sz w:val="20"/>
                <w:szCs w:val="20"/>
                <w:lang w:eastAsia="zh-CN"/>
              </w:rPr>
              <w:t>fter UE receives SCell activation command (e.g., as defined in TS 38.321)</w:t>
            </w:r>
            <w:r>
              <w:rPr>
                <w:rFonts w:hint="eastAsia" w:ascii="Times New Roman" w:hAnsi="Times New Roman"/>
                <w:sz w:val="20"/>
                <w:szCs w:val="20"/>
                <w:lang w:eastAsia="ko-KR"/>
              </w:rPr>
              <w:t xml:space="preserve"> until SCell activation is completed”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#3B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“When SCell activation is completed and SCell is activated” or</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“After SCell activation is completed and SCell is activated”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zh-CN"/>
              </w:rPr>
              <w:t>For discussion purpose</w:t>
            </w:r>
            <w:r>
              <w:rPr>
                <w:rFonts w:hint="eastAsia" w:ascii="Times New Roman" w:hAnsi="Times New Roman" w:eastAsia="Malgun Gothic"/>
                <w:sz w:val="20"/>
                <w:szCs w:val="20"/>
                <w:lang w:eastAsia="ko-KR"/>
              </w:rPr>
              <w:t xml:space="preserve"> under AI 9.5.1</w:t>
            </w:r>
            <w:r>
              <w:rPr>
                <w:rFonts w:hint="eastAsia" w:ascii="Times New Roman" w:hAnsi="Times New Roman" w:eastAsia="Malgun Gothic"/>
                <w:sz w:val="20"/>
                <w:szCs w:val="20"/>
                <w:lang w:eastAsia="zh-CN"/>
              </w:rPr>
              <w:t xml:space="preserve">, always-on SSB is </w:t>
            </w:r>
            <w:r>
              <w:rPr>
                <w:rFonts w:hint="eastAsia" w:ascii="Times New Roman" w:hAnsi="Times New Roman" w:eastAsia="Malgun Gothic"/>
                <w:sz w:val="20"/>
                <w:szCs w:val="20"/>
                <w:lang w:eastAsia="ko-KR"/>
              </w:rPr>
              <w:t>SSB supported in Rel-18 specifications.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Timing for on-demand SSB transmission (e.g. when the triggered SSB starts and ends) will be separately discussed.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r>
              <w:rPr>
                <w:rFonts w:hint="eastAsia" w:ascii="Times New Roman" w:hAnsi="Times New Roman"/>
                <w:bCs/>
                <w:color w:val="000000"/>
                <w:sz w:val="20"/>
                <w:szCs w:val="20"/>
                <w:highlight w:val="green"/>
                <w:lang w:val="en-US" w:eastAsia="zh-CN"/>
              </w:rPr>
              <w:t>(RAN1#11</w:t>
            </w:r>
            <w:r>
              <w:rPr>
                <w:rFonts w:hint="eastAsia"/>
                <w:bCs/>
                <w:color w:val="000000"/>
                <w:sz w:val="20"/>
                <w:szCs w:val="20"/>
                <w:highlight w:val="green"/>
                <w:lang w:val="en-US" w:eastAsia="zh-CN"/>
              </w:rPr>
              <w:t>8</w:t>
            </w:r>
            <w:r>
              <w:rPr>
                <w:rFonts w:hint="eastAsia" w:ascii="Times New Roman" w:hAnsi="Times New Roman"/>
                <w:bCs/>
                <w:color w:val="000000"/>
                <w:sz w:val="20"/>
                <w:szCs w:val="20"/>
                <w:highlight w:val="green"/>
                <w:lang w:val="en-US" w:eastAsia="zh-CN"/>
              </w:rPr>
              <w:t>bis meeting)</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Malgun Gothic"/>
                <w:sz w:val="20"/>
                <w:szCs w:val="20"/>
                <w:lang w:val="en-US"/>
              </w:rPr>
            </w:pPr>
            <w:r>
              <w:rPr>
                <w:rFonts w:hint="eastAsia"/>
                <w:sz w:val="20"/>
                <w:szCs w:val="20"/>
                <w:lang w:eastAsia="ko-KR"/>
              </w:rPr>
              <w:t>For</w:t>
            </w:r>
            <w:r>
              <w:rPr>
                <w:rFonts w:hint="eastAsia"/>
                <w:sz w:val="20"/>
                <w:szCs w:val="20"/>
              </w:rPr>
              <w:t xml:space="preserve"> a cell supporting on-demand SSB SCell operation</w:t>
            </w:r>
            <w:r>
              <w:rPr>
                <w:rFonts w:hint="eastAsia"/>
                <w:sz w:val="20"/>
                <w:szCs w:val="20"/>
                <w:lang w:eastAsia="ko-KR"/>
              </w:rPr>
              <w:t>, deactivation of on-demand SSB transmission is supported. In order to deactivate on-demand SSB transmission from a UE perspective, support at least one of the following options.</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1: Explicit indication of deactivation for on-demand SSB via MAC-CE for on-demand SSB transmission indication</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1A: Explicit indication of deactivation for on-demand SSB via RRC for on-demand SSB transmission indication</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 xml:space="preserve">Option 2: Configuration/indication of </w:t>
            </w:r>
            <w:r>
              <w:rPr>
                <w:rFonts w:hint="eastAsia"/>
                <w:sz w:val="20"/>
                <w:szCs w:val="20"/>
                <w:lang w:eastAsia="ko-KR"/>
              </w:rPr>
              <w:t>the number N of on-demand SSB bursts to be transmitted after on-demand SSB is indicated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3: Configuration/indication of the duration of on-demand SSB transmission window</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4: On-demand SSB transmission, if any, is deactivated when UE receives SCell deactivation MAC-CE for the activated SCell</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4A: On-demand SSB transmission, if any, is deactivated when the timer for SCell deactivation is expired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5: On-demand SSB transmission, if any, is deactivated when SCell activation is completed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Option 6: Explicit indication of deactivation for on-demand SSB via [group-common] DCI</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 xml:space="preserve">FFS: </w:t>
            </w:r>
            <w:r>
              <w:rPr>
                <w:rFonts w:hint="eastAsia" w:eastAsia="Malgun Gothic"/>
                <w:sz w:val="20"/>
                <w:szCs w:val="20"/>
                <w:lang w:eastAsia="zh-CN"/>
              </w:rPr>
              <w:t>Each option is applicable to which Cases or Scenarios</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FFS:</w:t>
            </w:r>
            <w:r>
              <w:rPr>
                <w:rFonts w:hint="eastAsia" w:ascii="Times New Roman" w:hAnsi="Times New Roman" w:eastAsia="Malgun Gothic"/>
                <w:sz w:val="20"/>
                <w:szCs w:val="20"/>
                <w:lang w:val="en-US" w:eastAsia="ko-KR"/>
              </w:rPr>
              <w:t xml:space="preserve"> Details related to each of the above options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30"/>
                <w:szCs w:val="30"/>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First, we explain the definitions of the scenarios and cases mentioned in the above agreements as follows::</w:t>
      </w:r>
    </w:p>
    <w:p>
      <w:pPr>
        <w:numPr>
          <w:ilvl w:val="0"/>
          <w:numId w:val="3"/>
        </w:numPr>
        <w:spacing w:before="0" w:beforeLines="50" w:after="0" w:afterLines="50" w:line="360" w:lineRule="auto"/>
        <w:ind w:left="840" w:hanging="420"/>
        <w:jc w:val="both"/>
        <w:rPr>
          <w:rFonts w:hint="eastAsia"/>
          <w:lang w:val="en-US" w:eastAsia="zh-CN"/>
        </w:rPr>
      </w:pPr>
      <w:r>
        <w:rPr>
          <w:rFonts w:hint="eastAsia"/>
          <w:lang w:val="en-US" w:eastAsia="zh-CN"/>
        </w:rPr>
        <w:t>Scenario #2: SCell is configured to a UE but before the UE receives SCell activation command (e.g., as defined in TS 38.321)</w:t>
      </w:r>
    </w:p>
    <w:p>
      <w:pPr>
        <w:numPr>
          <w:ilvl w:val="0"/>
          <w:numId w:val="3"/>
        </w:numPr>
        <w:spacing w:before="0" w:beforeLines="50" w:after="0" w:afterLines="50" w:line="360" w:lineRule="auto"/>
        <w:ind w:left="840" w:hanging="420"/>
        <w:jc w:val="both"/>
        <w:rPr>
          <w:rFonts w:ascii="Times New Roman" w:hAnsi="Times New Roman"/>
          <w:szCs w:val="20"/>
          <w:lang w:eastAsia="zh-CN"/>
        </w:rPr>
      </w:pPr>
      <w:r>
        <w:rPr>
          <w:rFonts w:hint="eastAsia"/>
          <w:lang w:val="en-US" w:eastAsia="zh-CN"/>
        </w:rPr>
        <w:t xml:space="preserve">Scenario #2A: </w:t>
      </w:r>
      <w:r>
        <w:rPr>
          <w:rFonts w:ascii="Times New Roman" w:hAnsi="Times New Roman" w:eastAsia="Malgun Gothic"/>
          <w:szCs w:val="20"/>
          <w:lang w:eastAsia="ko-KR"/>
        </w:rPr>
        <w:t xml:space="preserve">When </w:t>
      </w:r>
      <w:r>
        <w:rPr>
          <w:rFonts w:ascii="Times New Roman" w:hAnsi="Times New Roman"/>
          <w:szCs w:val="20"/>
          <w:lang w:eastAsia="zh-CN"/>
        </w:rPr>
        <w:t>UE receives SCell activation command (e.g., as defined in TS 38.321)</w:t>
      </w:r>
    </w:p>
    <w:p>
      <w:pPr>
        <w:numPr>
          <w:ilvl w:val="0"/>
          <w:numId w:val="3"/>
        </w:numPr>
        <w:spacing w:before="0" w:beforeLines="50" w:after="0" w:afterLines="50" w:line="360" w:lineRule="auto"/>
        <w:ind w:left="840" w:hanging="420"/>
        <w:jc w:val="both"/>
        <w:rPr>
          <w:rFonts w:ascii="Times New Roman" w:hAnsi="Times New Roman"/>
          <w:szCs w:val="20"/>
          <w:lang w:eastAsia="ko-KR"/>
        </w:rPr>
      </w:pPr>
      <w:r>
        <w:rPr>
          <w:rFonts w:ascii="Times New Roman" w:hAnsi="Times New Roman" w:eastAsia="Malgun Gothic"/>
          <w:szCs w:val="20"/>
          <w:lang w:eastAsia="ko-KR"/>
        </w:rPr>
        <w:t>Scenario #3A</w:t>
      </w:r>
      <w:r>
        <w:rPr>
          <w:rFonts w:hint="eastAsia"/>
          <w:szCs w:val="20"/>
          <w:lang w:val="en-US" w:eastAsia="zh-CN"/>
        </w:rPr>
        <w:t xml:space="preserve">: </w:t>
      </w:r>
      <w:r>
        <w:rPr>
          <w:rFonts w:ascii="Times New Roman" w:hAnsi="Times New Roman" w:eastAsia="Malgun Gothic"/>
          <w:szCs w:val="20"/>
          <w:lang w:eastAsia="ko-KR"/>
        </w:rPr>
        <w:t>A</w:t>
      </w:r>
      <w:r>
        <w:rPr>
          <w:rFonts w:ascii="Times New Roman" w:hAnsi="Times New Roman"/>
          <w:szCs w:val="20"/>
          <w:lang w:eastAsia="zh-CN"/>
        </w:rPr>
        <w:t>fter UE receives SCell activation command (e.g., as defined in TS 38.321)</w:t>
      </w:r>
      <w:r>
        <w:rPr>
          <w:rFonts w:ascii="Times New Roman" w:hAnsi="Times New Roman"/>
          <w:szCs w:val="20"/>
          <w:lang w:eastAsia="ko-KR"/>
        </w:rPr>
        <w:t xml:space="preserve"> until SCell activation is completed</w:t>
      </w:r>
    </w:p>
    <w:p>
      <w:pPr>
        <w:numPr>
          <w:ilvl w:val="0"/>
          <w:numId w:val="3"/>
        </w:numPr>
        <w:spacing w:before="0" w:beforeLines="50" w:after="0" w:afterLines="50" w:line="360" w:lineRule="auto"/>
        <w:ind w:left="840" w:hanging="420"/>
        <w:jc w:val="both"/>
        <w:rPr>
          <w:rFonts w:ascii="Times New Roman" w:hAnsi="Times New Roman" w:eastAsia="Malgun Gothic"/>
          <w:szCs w:val="20"/>
          <w:lang w:eastAsia="ko-KR"/>
        </w:rPr>
      </w:pPr>
      <w:r>
        <w:rPr>
          <w:rFonts w:ascii="Times New Roman" w:hAnsi="Times New Roman" w:eastAsia="Malgun Gothic"/>
          <w:szCs w:val="20"/>
          <w:lang w:eastAsia="ko-KR"/>
        </w:rPr>
        <w:t>Scenario #3</w:t>
      </w:r>
      <w:r>
        <w:rPr>
          <w:rFonts w:hint="eastAsia"/>
          <w:szCs w:val="20"/>
          <w:lang w:val="en-US" w:eastAsia="zh-CN"/>
        </w:rPr>
        <w:t xml:space="preserve">B: </w:t>
      </w:r>
      <w:r>
        <w:rPr>
          <w:rFonts w:ascii="Times New Roman" w:hAnsi="Times New Roman" w:eastAsia="Malgun Gothic"/>
          <w:szCs w:val="20"/>
          <w:lang w:eastAsia="ko-KR"/>
        </w:rPr>
        <w:t>When SCell activation is completed and SCell is activated</w:t>
      </w:r>
      <w:r>
        <w:rPr>
          <w:rFonts w:hint="eastAsia"/>
          <w:szCs w:val="20"/>
          <w:lang w:val="en-US" w:eastAsia="zh-CN"/>
        </w:rPr>
        <w:t xml:space="preserve"> </w:t>
      </w:r>
      <w:r>
        <w:rPr>
          <w:rFonts w:ascii="Times New Roman" w:hAnsi="Times New Roman" w:eastAsia="Malgun Gothic"/>
          <w:szCs w:val="20"/>
          <w:lang w:eastAsia="ko-KR"/>
        </w:rPr>
        <w:t>or</w:t>
      </w:r>
      <w:r>
        <w:rPr>
          <w:rFonts w:hint="eastAsia"/>
          <w:szCs w:val="20"/>
          <w:lang w:val="en-US" w:eastAsia="zh-CN"/>
        </w:rPr>
        <w:t xml:space="preserve"> </w:t>
      </w:r>
      <w:r>
        <w:rPr>
          <w:rFonts w:ascii="Times New Roman" w:hAnsi="Times New Roman" w:eastAsia="Malgun Gothic"/>
          <w:szCs w:val="20"/>
          <w:lang w:eastAsia="ko-KR"/>
        </w:rPr>
        <w:t>After SCell activation is completed and SCell is activated</w:t>
      </w:r>
    </w:p>
    <w:p>
      <w:pPr>
        <w:numPr>
          <w:ilvl w:val="0"/>
          <w:numId w:val="3"/>
        </w:numPr>
        <w:spacing w:before="0" w:beforeLines="50" w:after="0" w:afterLines="50" w:line="360" w:lineRule="auto"/>
        <w:ind w:left="840" w:hanging="420"/>
        <w:jc w:val="both"/>
        <w:rPr>
          <w:rFonts w:hint="eastAsia" w:ascii="Times New Roman" w:hAnsi="Times New Roman" w:eastAsia="Malgun Gothic"/>
          <w:szCs w:val="20"/>
          <w:lang w:val="en-US" w:eastAsia="zh-CN"/>
        </w:rPr>
      </w:pPr>
      <w:r>
        <w:rPr>
          <w:rFonts w:hint="eastAsia" w:ascii="Times New Roman" w:hAnsi="Times New Roman" w:eastAsia="Malgun Gothic"/>
          <w:szCs w:val="20"/>
          <w:lang w:val="en-US" w:eastAsia="zh-CN"/>
        </w:rPr>
        <w:t>Case #1: No always-on SSB on the cell</w:t>
      </w:r>
    </w:p>
    <w:p>
      <w:pPr>
        <w:numPr>
          <w:ilvl w:val="0"/>
          <w:numId w:val="3"/>
        </w:numPr>
        <w:spacing w:before="0" w:beforeLines="50" w:after="0" w:afterLines="50" w:line="360" w:lineRule="auto"/>
        <w:ind w:left="840" w:hanging="420"/>
        <w:jc w:val="both"/>
        <w:rPr>
          <w:rFonts w:hint="eastAsia" w:ascii="Times New Roman" w:hAnsi="Times New Roman" w:eastAsia="Malgun Gothic"/>
          <w:szCs w:val="20"/>
          <w:lang w:val="en-US" w:eastAsia="zh-CN"/>
        </w:rPr>
      </w:pPr>
      <w:r>
        <w:rPr>
          <w:rFonts w:hint="eastAsia" w:ascii="Times New Roman" w:hAnsi="Times New Roman" w:eastAsia="Malgun Gothic"/>
          <w:szCs w:val="20"/>
          <w:lang w:val="en-US" w:eastAsia="zh-CN"/>
        </w:rPr>
        <w:t>Case #2: Always-on SSB is periodically transmitted on the cell</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default" w:eastAsia="宋体"/>
          <w:szCs w:val="20"/>
          <w:lang w:val="en-US" w:eastAsia="zh-CN"/>
        </w:rPr>
        <w:t>Second, according to the RAN1#118bis meeting agreement on the deactivation of on-demand SSB transmission</w:t>
      </w:r>
      <w:r>
        <w:rPr>
          <w:rFonts w:hint="eastAsia"/>
          <w:szCs w:val="20"/>
          <w:lang w:val="en-US" w:eastAsia="zh-CN"/>
        </w:rPr>
        <w:t>,</w:t>
      </w:r>
      <w:r>
        <w:rPr>
          <w:rFonts w:hint="default" w:eastAsia="宋体"/>
          <w:szCs w:val="20"/>
          <w:lang w:val="en-US" w:eastAsia="zh-CN"/>
        </w:rPr>
        <w:t xml:space="preserve"> on-demand SSB supports multiple transmissions (e.g., N transmissions), rather than just a single instantaneous transmission. In addition, in the RAN1#116bis meeting, it was agreed that on-demand SSB transmission applies to </w:t>
      </w:r>
      <w:r>
        <w:rPr>
          <w:rFonts w:hint="eastAsia"/>
          <w:szCs w:val="20"/>
          <w:lang w:val="en-US" w:eastAsia="zh-CN"/>
        </w:rPr>
        <w:t>S</w:t>
      </w:r>
      <w:r>
        <w:rPr>
          <w:rFonts w:hint="default" w:eastAsia="宋体"/>
          <w:szCs w:val="20"/>
          <w:lang w:val="en-US" w:eastAsia="zh-CN"/>
        </w:rPr>
        <w:t xml:space="preserve">cenario #2A. Based on the above analysis, it can be inferred that </w:t>
      </w:r>
      <w:r>
        <w:rPr>
          <w:rFonts w:hint="eastAsia"/>
          <w:szCs w:val="20"/>
          <w:lang w:val="en-US" w:eastAsia="zh-CN"/>
        </w:rPr>
        <w:t>S</w:t>
      </w:r>
      <w:r>
        <w:rPr>
          <w:rFonts w:hint="default" w:eastAsia="宋体"/>
          <w:szCs w:val="20"/>
          <w:lang w:val="en-US" w:eastAsia="zh-CN"/>
        </w:rPr>
        <w:t xml:space="preserve">cenario #2A actually covers </w:t>
      </w:r>
      <w:r>
        <w:rPr>
          <w:rFonts w:hint="eastAsia"/>
          <w:szCs w:val="20"/>
          <w:lang w:val="en-US" w:eastAsia="zh-CN"/>
        </w:rPr>
        <w:t>S</w:t>
      </w:r>
      <w:r>
        <w:rPr>
          <w:rFonts w:hint="default" w:eastAsia="宋体"/>
          <w:szCs w:val="20"/>
          <w:lang w:val="en-US" w:eastAsia="zh-CN"/>
        </w:rPr>
        <w:t>cenario #3A. Therefore, if the majority of companies prefer not to consider scenario #3A, we can also accept this.</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default"/>
          <w:b/>
          <w:bCs/>
          <w:sz w:val="20"/>
          <w:szCs w:val="20"/>
          <w:lang w:val="en-US" w:eastAsia="zh-CN"/>
        </w:rPr>
        <w:t>Proposal</w:t>
      </w:r>
      <w:r>
        <w:rPr>
          <w:rFonts w:hint="eastAsia"/>
          <w:b/>
          <w:bCs/>
          <w:sz w:val="20"/>
          <w:szCs w:val="20"/>
          <w:lang w:val="en-US" w:eastAsia="zh-CN"/>
        </w:rPr>
        <w:t xml:space="preserve"> 1 Scenario 3A could be considered for exclusion.</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default" w:eastAsia="宋体"/>
          <w:szCs w:val="20"/>
          <w:lang w:val="en-US" w:eastAsia="zh-CN"/>
        </w:rPr>
        <w:t xml:space="preserve">Third, for </w:t>
      </w:r>
      <w:r>
        <w:rPr>
          <w:rFonts w:hint="eastAsia"/>
          <w:szCs w:val="20"/>
          <w:lang w:val="en-US" w:eastAsia="zh-CN"/>
        </w:rPr>
        <w:t>S</w:t>
      </w:r>
      <w:r>
        <w:rPr>
          <w:rFonts w:hint="default" w:eastAsia="宋体"/>
          <w:szCs w:val="20"/>
          <w:lang w:val="en-US" w:eastAsia="zh-CN"/>
        </w:rPr>
        <w:t xml:space="preserve">cenario #3B, SSB is mainly used to maintain downlink synchronization, perform L1/L3 measurements and beam management. Supporting on-demand SSB transmission enables SSB transmission to be initiated only when synchronization or measurement is really needed, which not only effectively reduces the network energy consumption, but also reduces the transmission delay by quickly completing the SCell synchronization and AGC compensation through on-demand SSB during downlink or uplink traffic bursts. In other words, scenario #3B can support on-demand SSB transmission. In addition, after the SCell activation is completed, there may be a period of time when no traffic is transmitted, at which time you can choose to stop SSB transmission or use a longer period of always-on SSB transmission to save network energy. </w:t>
      </w:r>
    </w:p>
    <w:p>
      <w:pPr>
        <w:numPr>
          <w:ilvl w:val="-1"/>
          <w:numId w:val="0"/>
        </w:numPr>
        <w:spacing w:before="0" w:beforeLines="50" w:after="0" w:afterLines="50" w:line="360" w:lineRule="auto"/>
        <w:ind w:left="0" w:firstLine="0"/>
        <w:jc w:val="both"/>
        <w:rPr>
          <w:rFonts w:hint="default" w:eastAsia="宋体"/>
          <w:szCs w:val="20"/>
          <w:lang w:val="en-US" w:eastAsia="zh-CN"/>
        </w:rPr>
      </w:pPr>
      <w:r>
        <w:rPr>
          <w:rFonts w:hint="default" w:eastAsia="宋体"/>
          <w:szCs w:val="20"/>
          <w:lang w:val="en-US" w:eastAsia="zh-CN"/>
        </w:rPr>
        <w:t xml:space="preserve">In summary, at least </w:t>
      </w:r>
      <w:r>
        <w:rPr>
          <w:rFonts w:hint="eastAsia"/>
          <w:szCs w:val="20"/>
          <w:lang w:val="en-US" w:eastAsia="zh-CN"/>
        </w:rPr>
        <w:t>S</w:t>
      </w:r>
      <w:r>
        <w:rPr>
          <w:rFonts w:hint="default" w:eastAsia="宋体"/>
          <w:szCs w:val="20"/>
          <w:lang w:val="en-US" w:eastAsia="zh-CN"/>
        </w:rPr>
        <w:t xml:space="preserve">cenarios#3B and case#1 and </w:t>
      </w:r>
      <w:r>
        <w:rPr>
          <w:rFonts w:hint="eastAsia"/>
          <w:szCs w:val="20"/>
          <w:lang w:val="en-US" w:eastAsia="zh-CN"/>
        </w:rPr>
        <w:t>S</w:t>
      </w:r>
      <w:r>
        <w:rPr>
          <w:rFonts w:hint="default" w:eastAsia="宋体"/>
          <w:szCs w:val="20"/>
          <w:lang w:val="en-US" w:eastAsia="zh-CN"/>
        </w:rPr>
        <w:t>cenario#3B and case#2 can be considered under the condition of ensuring that it does not lead to a significant increase in network energy consumption.</w:t>
      </w:r>
    </w:p>
    <w:p>
      <w:p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Scenarios 3B and Case #1 and Scenario #3B and Case #2 should be supported.</w:t>
      </w:r>
    </w:p>
    <w:p>
      <w:pPr>
        <w:numPr>
          <w:ilvl w:val="0"/>
          <w:numId w:val="0"/>
        </w:numPr>
        <w:spacing w:before="0" w:beforeLines="50" w:after="0" w:afterLines="50" w:line="360" w:lineRule="auto"/>
        <w:jc w:val="both"/>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 xml:space="preserve">After discussing the scenarios </w:t>
      </w:r>
      <w:r>
        <w:rPr>
          <w:rFonts w:hint="default"/>
          <w:sz w:val="20"/>
          <w:szCs w:val="20"/>
          <w:lang w:val="en-US" w:eastAsia="zh-CN"/>
        </w:rPr>
        <w:t>for</w:t>
      </w:r>
      <w:r>
        <w:rPr>
          <w:rFonts w:hint="default" w:ascii="Times New Roman" w:hAnsi="Times New Roman" w:eastAsia="宋体"/>
          <w:sz w:val="20"/>
          <w:szCs w:val="20"/>
          <w:lang w:val="en-US" w:eastAsia="zh-CN"/>
        </w:rPr>
        <w:t xml:space="preserve"> on-demand SSB, let's discuss the types of on-demand SSB</w:t>
      </w:r>
      <w:r>
        <w:rPr>
          <w:rFonts w:hint="default"/>
          <w:sz w:val="20"/>
          <w:szCs w:val="20"/>
          <w:lang w:val="en-US" w:eastAsia="zh-CN"/>
        </w:rPr>
        <w:t xml:space="preserve">. For the types of on-demand SSB, the following consensus was reached in the </w:t>
      </w:r>
      <w:r>
        <w:rPr>
          <w:rFonts w:hint="eastAsia"/>
          <w:sz w:val="20"/>
          <w:szCs w:val="20"/>
          <w:lang w:val="en-US" w:eastAsia="zh-CN"/>
        </w:rPr>
        <w:t>RAN1#118</w:t>
      </w:r>
      <w:r>
        <w:rPr>
          <w:rFonts w:hint="default"/>
          <w:sz w:val="20"/>
          <w:szCs w:val="20"/>
          <w:lang w:val="en-US" w:eastAsia="zh-CN"/>
        </w:rPr>
        <w:t xml:space="preserve"> meeting </w:t>
      </w:r>
      <w:r>
        <w:rPr>
          <w:rFonts w:hint="eastAsia"/>
          <w:sz w:val="20"/>
          <w:szCs w:val="20"/>
          <w:lang w:val="en-US" w:eastAsia="zh-CN"/>
        </w:rPr>
        <w:t>[2]</w:t>
      </w:r>
      <w:r>
        <w:rPr>
          <w:rFonts w:hint="default" w:ascii="Times New Roman" w:hAnsi="Times New Roman" w:eastAsia="宋体"/>
          <w:sz w:val="20"/>
          <w:szCs w:val="20"/>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855" w:type="dxa"/>
          </w:tcPr>
          <w:p>
            <w:pPr>
              <w:keepNext w:val="0"/>
              <w:keepLines w:val="0"/>
              <w:widowControl w:val="0"/>
              <w:suppressLineNumbers w:val="0"/>
              <w:spacing w:before="0" w:beforeAutospacing="0" w:after="0" w:afterAutospacing="0" w:line="360" w:lineRule="auto"/>
              <w:ind w:left="0" w:right="0" w:firstLine="0"/>
              <w:jc w:val="both"/>
              <w:rPr>
                <w:rFonts w:hint="default" w:ascii="Times New Roman" w:hAnsi="Times New Roman" w:cs="Times New Roman" w:eastAsiaTheme="minorEastAsia"/>
                <w:b/>
                <w:bCs/>
                <w:i w:val="0"/>
                <w:iCs w:val="0"/>
                <w:kern w:val="2"/>
                <w:sz w:val="20"/>
                <w:szCs w:val="20"/>
                <w:highlight w:val="green"/>
                <w:lang w:val="en-US" w:eastAsia="zh-CN"/>
              </w:rPr>
            </w:pPr>
            <w:r>
              <w:rPr>
                <w:rFonts w:hint="default" w:ascii="Times New Roman" w:hAnsi="Times New Roman" w:cs="Times New Roman" w:eastAsiaTheme="minorEastAsia"/>
                <w:b/>
                <w:bCs/>
                <w:i w:val="0"/>
                <w:iCs w:val="0"/>
                <w:kern w:val="2"/>
                <w:sz w:val="20"/>
                <w:szCs w:val="20"/>
                <w:highlight w:val="green"/>
                <w:lang w:val="en-US" w:eastAsia="zh-CN"/>
              </w:rPr>
              <w:t>Agreement</w:t>
            </w:r>
            <w:r>
              <w:rPr>
                <w:rFonts w:hint="eastAsia" w:cs="Times New Roman" w:eastAsiaTheme="minorEastAsia"/>
                <w:b/>
                <w:bCs/>
                <w:i w:val="0"/>
                <w:iCs w:val="0"/>
                <w:kern w:val="2"/>
                <w:sz w:val="20"/>
                <w:szCs w:val="20"/>
                <w:highlight w:val="green"/>
                <w:lang w:val="en-US" w:eastAsia="zh-CN"/>
              </w:rPr>
              <w:t>（ RAN1#118 meeting）</w:t>
            </w:r>
          </w:p>
          <w:p>
            <w:pPr>
              <w:keepNext w:val="0"/>
              <w:keepLines w:val="0"/>
              <w:widowControl w:val="0"/>
              <w:suppressLineNumbers w:val="0"/>
              <w:spacing w:beforeAutospacing="0" w:after="160" w:afterAutospacing="0" w:line="360" w:lineRule="auto"/>
              <w:ind w:left="0" w:leftChars="0" w:right="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cs="Times New Roman" w:eastAsiaTheme="minorEastAsia"/>
                <w:i w:val="0"/>
                <w:iCs w:val="0"/>
                <w:kern w:val="2"/>
                <w:sz w:val="20"/>
                <w:szCs w:val="20"/>
                <w:lang w:val="en-US" w:eastAsia="ko-KR" w:bidi="ar-SA"/>
              </w:rPr>
              <w:t>For</w:t>
            </w:r>
            <w:r>
              <w:rPr>
                <w:rFonts w:hint="default" w:ascii="Times New Roman" w:hAnsi="Times New Roman" w:cs="Times New Roman" w:eastAsiaTheme="minorEastAsia"/>
                <w:i w:val="0"/>
                <w:iCs w:val="0"/>
                <w:kern w:val="2"/>
                <w:sz w:val="20"/>
                <w:szCs w:val="20"/>
                <w:lang w:val="en-US" w:eastAsia="zh-CN" w:bidi="ar-SA"/>
              </w:rPr>
              <w:t xml:space="preserve"> a cell supporting on-demand SSB SCell operation</w:t>
            </w:r>
            <w:r>
              <w:rPr>
                <w:rFonts w:hint="default" w:ascii="Times New Roman" w:hAnsi="Times New Roman" w:cs="Times New Roman" w:eastAsiaTheme="minorEastAsia"/>
                <w:i w:val="0"/>
                <w:iCs w:val="0"/>
                <w:kern w:val="2"/>
                <w:sz w:val="20"/>
                <w:szCs w:val="20"/>
                <w:lang w:val="en-US" w:eastAsia="ko-KR" w:bidi="ar-SA"/>
              </w:rPr>
              <w:t>, at least the following is supported</w:t>
            </w:r>
          </w:p>
          <w:p>
            <w:pPr>
              <w:keepNext w:val="0"/>
              <w:keepLines w:val="0"/>
              <w:widowControl w:val="0"/>
              <w:numPr>
                <w:ilvl w:val="0"/>
                <w:numId w:val="2"/>
              </w:numPr>
              <w:suppressLineNumbers w:val="0"/>
              <w:spacing w:beforeAutospacing="0" w:after="160" w:afterAutospacing="0" w:line="360" w:lineRule="auto"/>
              <w:ind w:left="720" w:leftChars="0" w:right="0" w:hanging="36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eastAsia="Malgun Gothic" w:cs="Times New Roman"/>
                <w:i w:val="0"/>
                <w:iCs w:val="0"/>
                <w:kern w:val="2"/>
                <w:sz w:val="20"/>
                <w:szCs w:val="20"/>
                <w:lang w:val="en-US" w:eastAsia="ko-KR" w:bidi="ar-SA"/>
              </w:rPr>
              <w:t>On-demand SSB on the cell is not located on synchronization raster.</w:t>
            </w:r>
          </w:p>
          <w:p>
            <w:pPr>
              <w:keepNext w:val="0"/>
              <w:keepLines w:val="0"/>
              <w:widowControl w:val="0"/>
              <w:numPr>
                <w:ilvl w:val="0"/>
                <w:numId w:val="2"/>
              </w:numPr>
              <w:suppressLineNumbers w:val="0"/>
              <w:spacing w:beforeAutospacing="0" w:after="160" w:afterAutospacing="0" w:line="360" w:lineRule="auto"/>
              <w:ind w:left="720" w:leftChars="0" w:right="0" w:hanging="36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eastAsia="Malgun Gothic" w:cs="Times New Roman"/>
                <w:i w:val="0"/>
                <w:iCs w:val="0"/>
                <w:kern w:val="2"/>
                <w:sz w:val="20"/>
                <w:szCs w:val="20"/>
                <w:lang w:val="en-US" w:eastAsia="ko-KR" w:bidi="ar-SA"/>
              </w:rPr>
              <w:t xml:space="preserve">On-demand SSB on the cell is non-cell-defining SSB </w:t>
            </w:r>
          </w:p>
          <w:p>
            <w:pPr>
              <w:keepNext w:val="0"/>
              <w:keepLines w:val="0"/>
              <w:widowControl w:val="0"/>
              <w:suppressLineNumbers w:val="0"/>
              <w:spacing w:beforeAutospacing="0" w:after="160" w:afterAutospacing="0" w:line="360" w:lineRule="auto"/>
              <w:ind w:left="0" w:leftChars="0" w:right="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eastAsia="Malgun Gothic" w:cs="Times New Roman"/>
                <w:i w:val="0"/>
                <w:iCs w:val="0"/>
                <w:kern w:val="2"/>
                <w:sz w:val="20"/>
                <w:szCs w:val="20"/>
                <w:lang w:val="en-US" w:eastAsia="ko-KR" w:bidi="ar-SA"/>
              </w:rPr>
              <w:t>FFS: Additional support of OD-SSB for CD-SSB located on sync-raster</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spacing w:before="0" w:beforeLines="50" w:after="0" w:afterLines="50" w:line="360" w:lineRule="auto"/>
        <w:jc w:val="both"/>
        <w:rPr>
          <w:rFonts w:hint="default" w:eastAsia="宋体"/>
          <w:sz w:val="20"/>
          <w:szCs w:val="20"/>
          <w:lang w:val="en-US" w:eastAsia="zh-CN"/>
        </w:rPr>
      </w:pPr>
      <w:r>
        <w:rPr>
          <w:rFonts w:hint="default" w:eastAsia="宋体"/>
          <w:sz w:val="20"/>
          <w:szCs w:val="20"/>
          <w:lang w:val="en-US" w:eastAsia="zh-CN"/>
        </w:rPr>
        <w:t>First, considering that a cell may be used simultaneously</w:t>
      </w:r>
      <w:r>
        <w:rPr>
          <w:rFonts w:hint="default"/>
          <w:sz w:val="20"/>
          <w:szCs w:val="20"/>
          <w:lang w:val="en-US" w:eastAsia="zh-CN"/>
        </w:rPr>
        <w:t xml:space="preserve"> </w:t>
      </w:r>
      <w:r>
        <w:rPr>
          <w:rFonts w:hint="default" w:eastAsia="宋体"/>
          <w:sz w:val="20"/>
          <w:szCs w:val="20"/>
          <w:lang w:val="en-US" w:eastAsia="zh-CN"/>
        </w:rPr>
        <w:t xml:space="preserve">as a </w:t>
      </w:r>
      <w:r>
        <w:rPr>
          <w:rFonts w:hint="default"/>
          <w:sz w:val="20"/>
          <w:szCs w:val="20"/>
          <w:lang w:val="en-US" w:eastAsia="zh-CN"/>
        </w:rPr>
        <w:t>S</w:t>
      </w:r>
      <w:r>
        <w:rPr>
          <w:rFonts w:hint="default" w:eastAsia="宋体"/>
          <w:sz w:val="20"/>
          <w:szCs w:val="20"/>
          <w:lang w:val="en-US" w:eastAsia="zh-CN"/>
        </w:rPr>
        <w:t xml:space="preserve">cell by </w:t>
      </w:r>
      <w:r>
        <w:rPr>
          <w:rFonts w:hint="default"/>
          <w:sz w:val="20"/>
          <w:szCs w:val="20"/>
          <w:lang w:val="en-US" w:eastAsia="zh-CN"/>
        </w:rPr>
        <w:t>one</w:t>
      </w:r>
      <w:r>
        <w:rPr>
          <w:rFonts w:hint="default" w:eastAsia="宋体"/>
          <w:sz w:val="20"/>
          <w:szCs w:val="20"/>
          <w:lang w:val="en-US" w:eastAsia="zh-CN"/>
        </w:rPr>
        <w:t xml:space="preserve"> UE</w:t>
      </w:r>
      <w:r>
        <w:rPr>
          <w:rFonts w:hint="default"/>
          <w:sz w:val="20"/>
          <w:szCs w:val="20"/>
          <w:lang w:val="en-US" w:eastAsia="zh-CN"/>
        </w:rPr>
        <w:t xml:space="preserve"> </w:t>
      </w:r>
      <w:r>
        <w:rPr>
          <w:rFonts w:hint="default" w:eastAsia="宋体"/>
          <w:sz w:val="20"/>
          <w:szCs w:val="20"/>
          <w:lang w:val="en-US" w:eastAsia="zh-CN"/>
        </w:rPr>
        <w:t xml:space="preserve">and </w:t>
      </w:r>
      <w:r>
        <w:rPr>
          <w:rFonts w:hint="default"/>
          <w:sz w:val="20"/>
          <w:szCs w:val="20"/>
          <w:lang w:val="en-US" w:eastAsia="zh-CN"/>
        </w:rPr>
        <w:t xml:space="preserve">as </w:t>
      </w:r>
      <w:r>
        <w:rPr>
          <w:rFonts w:hint="default" w:eastAsia="宋体"/>
          <w:sz w:val="20"/>
          <w:szCs w:val="20"/>
          <w:lang w:val="en-US" w:eastAsia="zh-CN"/>
        </w:rPr>
        <w:t xml:space="preserve">a </w:t>
      </w:r>
      <w:r>
        <w:rPr>
          <w:rFonts w:hint="default"/>
          <w:sz w:val="20"/>
          <w:szCs w:val="20"/>
          <w:lang w:val="en-US" w:eastAsia="zh-CN"/>
        </w:rPr>
        <w:t>P</w:t>
      </w:r>
      <w:r>
        <w:rPr>
          <w:rFonts w:hint="default" w:eastAsia="宋体"/>
          <w:sz w:val="20"/>
          <w:szCs w:val="20"/>
          <w:lang w:val="en-US" w:eastAsia="zh-CN"/>
        </w:rPr>
        <w:t xml:space="preserve">cell </w:t>
      </w:r>
      <w:r>
        <w:rPr>
          <w:rFonts w:hint="default"/>
          <w:sz w:val="20"/>
          <w:szCs w:val="20"/>
          <w:lang w:val="en-US" w:eastAsia="zh-CN"/>
        </w:rPr>
        <w:t>by</w:t>
      </w:r>
      <w:r>
        <w:rPr>
          <w:rFonts w:hint="default" w:eastAsia="宋体"/>
          <w:sz w:val="20"/>
          <w:szCs w:val="20"/>
          <w:lang w:val="en-US" w:eastAsia="zh-CN"/>
        </w:rPr>
        <w:t xml:space="preserve"> another UE, if the on-demand SSB </w:t>
      </w:r>
      <w:r>
        <w:rPr>
          <w:rFonts w:hint="default"/>
          <w:sz w:val="20"/>
          <w:szCs w:val="20"/>
          <w:lang w:val="en-US" w:eastAsia="zh-CN"/>
        </w:rPr>
        <w:t>of the</w:t>
      </w:r>
      <w:r>
        <w:rPr>
          <w:rFonts w:hint="default" w:eastAsia="宋体"/>
          <w:sz w:val="20"/>
          <w:szCs w:val="20"/>
          <w:lang w:val="en-US" w:eastAsia="zh-CN"/>
        </w:rPr>
        <w:t xml:space="preserve"> cell is</w:t>
      </w:r>
      <w:r>
        <w:rPr>
          <w:rFonts w:hint="default"/>
          <w:sz w:val="20"/>
          <w:szCs w:val="20"/>
          <w:lang w:val="en-US" w:eastAsia="zh-CN"/>
        </w:rPr>
        <w:t xml:space="preserve"> </w:t>
      </w:r>
      <w:r>
        <w:rPr>
          <w:rFonts w:hint="default" w:eastAsia="宋体"/>
          <w:sz w:val="20"/>
          <w:szCs w:val="20"/>
          <w:lang w:val="en-US" w:eastAsia="zh-CN"/>
        </w:rPr>
        <w:t xml:space="preserve">CD-SSB, it may affect </w:t>
      </w:r>
      <w:r>
        <w:rPr>
          <w:rFonts w:hint="default"/>
          <w:sz w:val="20"/>
          <w:szCs w:val="20"/>
          <w:lang w:val="en-US" w:eastAsia="zh-CN"/>
        </w:rPr>
        <w:t xml:space="preserve">the </w:t>
      </w:r>
      <w:r>
        <w:rPr>
          <w:rFonts w:hint="default" w:eastAsia="宋体"/>
          <w:sz w:val="20"/>
          <w:szCs w:val="20"/>
          <w:lang w:val="en-US" w:eastAsia="zh-CN"/>
        </w:rPr>
        <w:t>camp</w:t>
      </w:r>
      <w:r>
        <w:rPr>
          <w:rFonts w:hint="default"/>
          <w:sz w:val="20"/>
          <w:szCs w:val="20"/>
          <w:lang w:val="en-US" w:eastAsia="zh-CN"/>
        </w:rPr>
        <w:t>ing</w:t>
      </w:r>
      <w:r>
        <w:rPr>
          <w:rFonts w:hint="default" w:eastAsia="宋体"/>
          <w:sz w:val="20"/>
          <w:szCs w:val="20"/>
          <w:lang w:val="en-US" w:eastAsia="zh-CN"/>
        </w:rPr>
        <w:t xml:space="preserve"> and system information acquisition of some UEs in the cell</w:t>
      </w:r>
      <w:r>
        <w:rPr>
          <w:rFonts w:hint="default"/>
          <w:sz w:val="20"/>
          <w:szCs w:val="20"/>
          <w:lang w:val="en-US" w:eastAsia="zh-CN"/>
        </w:rPr>
        <w:t>.</w:t>
      </w:r>
    </w:p>
    <w:p>
      <w:pPr>
        <w:spacing w:before="0" w:beforeLines="50" w:after="0" w:afterLines="50" w:line="360" w:lineRule="auto"/>
        <w:jc w:val="both"/>
        <w:rPr>
          <w:rFonts w:hint="default" w:eastAsia="宋体"/>
          <w:sz w:val="20"/>
          <w:szCs w:val="20"/>
          <w:lang w:val="en-US" w:eastAsia="zh-CN"/>
        </w:rPr>
      </w:pPr>
      <w:r>
        <w:rPr>
          <w:rFonts w:hint="default" w:eastAsia="宋体"/>
          <w:sz w:val="20"/>
          <w:szCs w:val="20"/>
          <w:lang w:val="en-US" w:eastAsia="zh-CN"/>
        </w:rPr>
        <w:t xml:space="preserve">In addition, if the on-demand SSB is CD-SSB, in order to avoid its impact, we must restrict the cell supporting on-demand SSB from being used as a </w:t>
      </w:r>
      <w:r>
        <w:rPr>
          <w:rFonts w:hint="default"/>
          <w:sz w:val="20"/>
          <w:szCs w:val="20"/>
          <w:lang w:val="en-US" w:eastAsia="zh-CN"/>
        </w:rPr>
        <w:t>P</w:t>
      </w:r>
      <w:r>
        <w:rPr>
          <w:rFonts w:hint="default" w:eastAsia="宋体"/>
          <w:sz w:val="20"/>
          <w:szCs w:val="20"/>
          <w:lang w:val="en-US" w:eastAsia="zh-CN"/>
        </w:rPr>
        <w:t>cell by any UE</w:t>
      </w:r>
      <w:r>
        <w:rPr>
          <w:rFonts w:hint="default"/>
          <w:sz w:val="20"/>
          <w:szCs w:val="20"/>
          <w:lang w:val="en-US" w:eastAsia="zh-CN"/>
        </w:rPr>
        <w:t>.</w:t>
      </w:r>
      <w:r>
        <w:rPr>
          <w:rFonts w:hint="default" w:eastAsia="宋体"/>
          <w:sz w:val="20"/>
          <w:szCs w:val="20"/>
          <w:lang w:val="en-US" w:eastAsia="zh-CN"/>
        </w:rPr>
        <w:t xml:space="preserve"> However, this restriction reduces the flexibility of cell configuration. Therefore</w:t>
      </w:r>
      <w:r>
        <w:rPr>
          <w:rFonts w:hint="default"/>
          <w:sz w:val="20"/>
          <w:szCs w:val="20"/>
          <w:lang w:val="en-US" w:eastAsia="zh-CN"/>
        </w:rPr>
        <w:t>,</w:t>
      </w:r>
      <w:r>
        <w:rPr>
          <w:rFonts w:hint="default" w:eastAsia="宋体"/>
          <w:sz w:val="20"/>
          <w:szCs w:val="20"/>
          <w:lang w:val="en-US" w:eastAsia="zh-CN"/>
        </w:rPr>
        <w:t xml:space="preserve"> OD-SSB for CD-SSB located on sync-raster can</w:t>
      </w:r>
      <w:r>
        <w:rPr>
          <w:rFonts w:hint="default"/>
          <w:sz w:val="20"/>
          <w:szCs w:val="20"/>
          <w:lang w:val="en-US" w:eastAsia="zh-CN"/>
        </w:rPr>
        <w:t xml:space="preserve">not </w:t>
      </w:r>
      <w:r>
        <w:rPr>
          <w:rFonts w:hint="default" w:eastAsia="宋体"/>
          <w:sz w:val="20"/>
          <w:szCs w:val="20"/>
          <w:lang w:val="en-US" w:eastAsia="zh-CN"/>
        </w:rPr>
        <w:t>be supported</w:t>
      </w:r>
      <w:r>
        <w:rPr>
          <w:rFonts w:hint="default"/>
          <w:sz w:val="20"/>
          <w:szCs w:val="20"/>
          <w:lang w:val="en-US" w:eastAsia="zh-CN"/>
        </w:rPr>
        <w:t>.</w:t>
      </w:r>
    </w:p>
    <w:p>
      <w:pPr>
        <w:rPr>
          <w:rFonts w:hint="eastAsia"/>
          <w:b w:val="0"/>
          <w:bCs w:val="0"/>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OD-SSB for CD-SSB located on sync-raster cannot be supported</w:t>
      </w:r>
      <w:r>
        <w:rPr>
          <w:rFonts w:hint="default"/>
          <w:b/>
          <w:bCs/>
          <w:sz w:val="20"/>
          <w:szCs w:val="20"/>
          <w:lang w:val="en-US" w:eastAsia="zh-CN"/>
        </w:rPr>
        <w:t>.</w:t>
      </w:r>
    </w:p>
    <w:p>
      <w:pPr>
        <w:pStyle w:val="3"/>
        <w:spacing w:beforeLines="50" w:afterLines="50"/>
        <w:ind w:left="573" w:hanging="573"/>
        <w:rPr>
          <w:b w:val="0"/>
          <w:bCs w:val="0"/>
          <w:lang w:val="en-US" w:eastAsia="zh-CN"/>
        </w:rPr>
      </w:pPr>
      <w:r>
        <w:rPr>
          <w:rFonts w:hint="eastAsia"/>
          <w:b w:val="0"/>
          <w:bCs w:val="0"/>
          <w:lang w:val="en-US" w:eastAsia="zh-CN"/>
        </w:rPr>
        <w:t>Signaling</w:t>
      </w:r>
      <w:r>
        <w:rPr>
          <w:rFonts w:hint="default"/>
          <w:b w:val="0"/>
          <w:bCs w:val="0"/>
          <w:lang w:val="en-US" w:eastAsia="zh-CN"/>
        </w:rPr>
        <w:t xml:space="preserve"> of</w:t>
      </w:r>
      <w:r>
        <w:rPr>
          <w:b w:val="0"/>
          <w:bCs w:val="0"/>
          <w:lang w:val="en-US" w:eastAsia="zh-CN"/>
        </w:rPr>
        <w:t xml:space="preserve"> on-demand SSB operation</w:t>
      </w:r>
    </w:p>
    <w:p>
      <w:pPr>
        <w:rPr>
          <w:rFonts w:hint="default"/>
          <w:lang w:val="en-US" w:eastAsia="zh-CN"/>
        </w:rPr>
      </w:pPr>
      <w:r>
        <w:rPr>
          <w:rFonts w:hint="eastAsia"/>
          <w:b w:val="0"/>
          <w:bCs w:val="0"/>
          <w:lang w:val="en-US" w:eastAsia="zh-CN"/>
        </w:rPr>
        <w:t>For on-demand SSB indication signaling, the previous meeting reached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keepNext w:val="0"/>
              <w:keepLines w:val="0"/>
              <w:widowControl/>
              <w:numPr>
                <w:ilvl w:val="0"/>
                <w:numId w:val="0"/>
              </w:numPr>
              <w:suppressLineNumbers w:val="0"/>
              <w:overflowPunct w:val="0"/>
              <w:autoSpaceDE w:val="0"/>
              <w:autoSpaceDN w:val="0"/>
              <w:adjustRightInd w:val="0"/>
              <w:spacing w:before="0" w:beforeAutospacing="0" w:after="0" w:afterAutospacing="0" w:line="360" w:lineRule="auto"/>
              <w:ind w:left="0" w:right="0" w:firstLine="0"/>
              <w:contextualSpacing/>
              <w:jc w:val="both"/>
              <w:textAlignment w:val="baseline"/>
              <w:rPr>
                <w:rFonts w:hint="default" w:ascii="Times New Roman" w:hAnsi="Times New Roman" w:eastAsia="华文行楷" w:cs="Times New Roman"/>
                <w:sz w:val="20"/>
                <w:szCs w:val="20"/>
                <w:lang w:eastAsia="en-US"/>
              </w:rPr>
            </w:pPr>
            <w:r>
              <w:rPr>
                <w:rFonts w:hint="default" w:ascii="Times New Roman" w:hAnsi="Times New Roman" w:eastAsia="华文行楷" w:cs="Times New Roman"/>
                <w:sz w:val="20"/>
                <w:szCs w:val="20"/>
                <w:highlight w:val="green"/>
                <w:lang w:eastAsia="en-US"/>
              </w:rPr>
              <w:t>Agreement</w:t>
            </w:r>
            <w:r>
              <w:rPr>
                <w:rFonts w:hint="eastAsia" w:eastAsia="华文行楷" w:cs="Times New Roman"/>
                <w:sz w:val="20"/>
                <w:szCs w:val="20"/>
                <w:highlight w:val="green"/>
                <w:lang w:val="en-US" w:eastAsia="zh-CN"/>
              </w:rPr>
              <w:t>(RAN1#117 meeting)</w:t>
            </w:r>
            <w:r>
              <w:rPr>
                <w:rFonts w:hint="default" w:ascii="Times New Roman" w:hAnsi="Times New Roman" w:eastAsia="华文行楷" w:cs="Times New Roman"/>
                <w:sz w:val="20"/>
                <w:szCs w:val="20"/>
                <w:highlight w:val="green"/>
                <w:lang w:eastAsia="en-US"/>
              </w:rPr>
              <w:t xml:space="preserve"> </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default" w:ascii="Times New Roman" w:hAnsi="Times New Roman" w:eastAsia="华文行楷" w:cs="Times New Roman"/>
                <w:sz w:val="20"/>
                <w:szCs w:val="20"/>
                <w:lang w:val="en-US" w:eastAsia="zh-CN"/>
              </w:rPr>
            </w:pPr>
            <w:r>
              <w:rPr>
                <w:rFonts w:hint="default" w:ascii="Times New Roman" w:hAnsi="Times New Roman" w:eastAsia="华文行楷" w:cs="Times New Roman"/>
                <w:sz w:val="20"/>
                <w:szCs w:val="20"/>
                <w:lang w:val="en-US" w:eastAsia="ko-KR"/>
              </w:rPr>
              <w:t>For</w:t>
            </w:r>
            <w:r>
              <w:rPr>
                <w:rFonts w:hint="default" w:ascii="Times New Roman" w:hAnsi="Times New Roman" w:eastAsia="华文行楷" w:cs="Times New Roman"/>
                <w:sz w:val="20"/>
                <w:szCs w:val="20"/>
                <w:lang w:val="en-US" w:eastAsia="zh-CN"/>
              </w:rPr>
              <w:t xml:space="preserve"> a cell supporting on-demand SSB SCell operation</w:t>
            </w:r>
            <w:r>
              <w:rPr>
                <w:rFonts w:hint="default" w:ascii="Times New Roman" w:hAnsi="Times New Roman" w:eastAsia="华文行楷" w:cs="Times New Roman"/>
                <w:sz w:val="20"/>
                <w:szCs w:val="20"/>
                <w:lang w:val="en-US" w:eastAsia="ko-KR"/>
              </w:rPr>
              <w:t>,</w:t>
            </w:r>
          </w:p>
          <w:p>
            <w:pPr>
              <w:keepNext w:val="0"/>
              <w:keepLines w:val="0"/>
              <w:widowControl/>
              <w:numPr>
                <w:ilvl w:val="0"/>
                <w:numId w:val="4"/>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Support RRC based signaling to indicate on-demand SSB transmission on the cell.</w:t>
            </w:r>
          </w:p>
          <w:p>
            <w:pPr>
              <w:keepNext w:val="0"/>
              <w:keepLines w:val="0"/>
              <w:widowControl/>
              <w:numPr>
                <w:ilvl w:val="0"/>
                <w:numId w:val="4"/>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Support MAC CE based signaling to indicate on-demand SSB transmission on the cell.</w:t>
            </w:r>
          </w:p>
          <w:p>
            <w:pPr>
              <w:keepNext w:val="0"/>
              <w:keepLines w:val="0"/>
              <w:widowControl/>
              <w:numPr>
                <w:ilvl w:val="0"/>
                <w:numId w:val="4"/>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FFS: Whether to support DCI based signaling to indicate on-demand SSB transmission on the cell.</w:t>
            </w:r>
          </w:p>
          <w:p>
            <w:pPr>
              <w:keepNext w:val="0"/>
              <w:keepLines w:val="0"/>
              <w:widowControl/>
              <w:numPr>
                <w:ilvl w:val="1"/>
                <w:numId w:val="5"/>
              </w:numPr>
              <w:suppressLineNumbers w:val="0"/>
              <w:overflowPunct w:val="0"/>
              <w:autoSpaceDE w:val="0"/>
              <w:autoSpaceDN w:val="0"/>
              <w:adjustRightInd w:val="0"/>
              <w:spacing w:beforeAutospacing="0" w:after="0" w:afterAutospacing="0" w:line="360" w:lineRule="auto"/>
              <w:ind w:left="1440" w:right="0" w:hanging="36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This DCI signaling does not provide SCell activation/deactivation.</w:t>
            </w:r>
          </w:p>
          <w:p>
            <w:pPr>
              <w:keepNext w:val="0"/>
              <w:keepLines w:val="0"/>
              <w:widowControl/>
              <w:numPr>
                <w:ilvl w:val="1"/>
                <w:numId w:val="5"/>
              </w:numPr>
              <w:suppressLineNumbers w:val="0"/>
              <w:overflowPunct w:val="0"/>
              <w:autoSpaceDE w:val="0"/>
              <w:autoSpaceDN w:val="0"/>
              <w:adjustRightInd w:val="0"/>
              <w:spacing w:beforeAutospacing="0" w:after="0" w:afterAutospacing="0" w:line="360" w:lineRule="auto"/>
              <w:ind w:left="1440" w:right="0" w:hanging="36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If supported, details on DCI including UE-specific or group-common DCI, DCI contents, etc.</w:t>
            </w:r>
          </w:p>
          <w:p>
            <w:pPr>
              <w:keepNext w:val="0"/>
              <w:keepLines w:val="0"/>
              <w:widowControl/>
              <w:numPr>
                <w:ilvl w:val="0"/>
                <w:numId w:val="4"/>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FFS: Scenarios where the above signalings are applicable</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i w:val="0"/>
                <w:iCs w:val="0"/>
                <w:kern w:val="2"/>
                <w:sz w:val="20"/>
                <w:szCs w:val="20"/>
                <w:lang w:val="en-US" w:eastAsia="zh-CN"/>
              </w:rPr>
            </w:pPr>
            <w:r>
              <w:rPr>
                <w:rFonts w:hint="eastAsia" w:ascii="Times New Roman" w:hAnsi="Times New Roman" w:cs="Times New Roman" w:eastAsiaTheme="minorEastAsia"/>
                <w:i w:val="0"/>
                <w:iCs w:val="0"/>
                <w:kern w:val="2"/>
                <w:sz w:val="20"/>
                <w:szCs w:val="20"/>
                <w:highlight w:val="green"/>
                <w:lang w:val="en-US" w:eastAsia="zh-CN"/>
              </w:rPr>
              <w:t>Agreement</w:t>
            </w:r>
            <w:r>
              <w:rPr>
                <w:rFonts w:hint="default" w:ascii="Times New Roman" w:hAnsi="Times New Roman" w:cs="Times New Roman" w:eastAsiaTheme="minorEastAsia"/>
                <w:i w:val="0"/>
                <w:iCs w:val="0"/>
                <w:kern w:val="2"/>
                <w:sz w:val="20"/>
                <w:szCs w:val="20"/>
                <w:highlight w:val="green"/>
                <w:lang w:val="en-US" w:eastAsia="zh-CN"/>
              </w:rPr>
              <w:t>(RAN1#118 meeting)</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default" w:ascii="Times New Roman" w:hAnsi="Times New Roman" w:cs="Times New Roman" w:eastAsiaTheme="minorEastAsia"/>
                <w:i w:val="0"/>
                <w:iCs w:val="0"/>
                <w:kern w:val="2"/>
                <w:sz w:val="20"/>
                <w:szCs w:val="20"/>
                <w:lang w:val="en-US" w:eastAsia="ko-KR" w:bidi="ar-SA"/>
              </w:rPr>
              <w:t>For</w:t>
            </w:r>
            <w:r>
              <w:rPr>
                <w:rFonts w:hint="eastAsia" w:ascii="Times New Roman" w:hAnsi="Times New Roman" w:cs="Times New Roman" w:eastAsiaTheme="minorEastAsia"/>
                <w:i w:val="0"/>
                <w:iCs w:val="0"/>
                <w:kern w:val="2"/>
                <w:sz w:val="20"/>
                <w:szCs w:val="20"/>
                <w:lang w:val="en-US" w:eastAsia="zh-CN" w:bidi="ar-SA"/>
              </w:rPr>
              <w:t xml:space="preserve"> a cell supporting on-demand SSB SCell operation</w:t>
            </w:r>
            <w:r>
              <w:rPr>
                <w:rFonts w:hint="default" w:ascii="Times New Roman" w:hAnsi="Times New Roman" w:cs="Times New Roman" w:eastAsiaTheme="minorEastAsia"/>
                <w:i w:val="0"/>
                <w:iCs w:val="0"/>
                <w:kern w:val="2"/>
                <w:sz w:val="20"/>
                <w:szCs w:val="20"/>
                <w:lang w:val="en-US" w:eastAsia="ko-KR" w:bidi="ar-SA"/>
              </w:rPr>
              <w:t>,</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 xml:space="preserve">Support RRC based signaling to indicate on-demand SSB transmission on the cell at least for the case where </w:t>
            </w:r>
            <w:r>
              <w:rPr>
                <w:rFonts w:hint="eastAsia" w:ascii="Times New Roman" w:hAnsi="Times New Roman" w:eastAsia="Malgun Gothic" w:cs="Times New Roman"/>
                <w:i w:val="0"/>
                <w:iCs w:val="0"/>
                <w:kern w:val="2"/>
                <w:sz w:val="20"/>
                <w:szCs w:val="20"/>
                <w:lang w:val="en-US" w:eastAsia="ko-KR" w:bidi="ar-SA"/>
              </w:rPr>
              <w:t>this RRC also configures the SCell, activates the SCell, and provides on-demand SSB configuration</w:t>
            </w:r>
            <w:r>
              <w:rPr>
                <w:rFonts w:hint="eastAsia" w:ascii="Times New Roman" w:hAnsi="Times New Roman" w:eastAsia="Malgun Gothic" w:cs="Times New Roman"/>
                <w:i w:val="0"/>
                <w:iCs w:val="0"/>
                <w:kern w:val="2"/>
                <w:sz w:val="20"/>
                <w:szCs w:val="20"/>
                <w:lang w:val="en-US" w:eastAsia="zh-CN" w:bidi="ar-SA"/>
              </w:rPr>
              <w:t>.</w:t>
            </w:r>
          </w:p>
          <w:p>
            <w:pPr>
              <w:keepNext w:val="0"/>
              <w:keepLines w:val="0"/>
              <w:widowControl w:val="0"/>
              <w:numPr>
                <w:ilvl w:val="1"/>
                <w:numId w:val="2"/>
              </w:numPr>
              <w:suppressLineNumbers w:val="0"/>
              <w:overflowPunct w:val="0"/>
              <w:autoSpaceDE w:val="0"/>
              <w:autoSpaceDN w:val="0"/>
              <w:adjustRightInd w:val="0"/>
              <w:spacing w:beforeAutospacing="0" w:after="160" w:afterAutospacing="0" w:line="360" w:lineRule="auto"/>
              <w:ind w:left="144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ko-KR" w:bidi="ar-SA"/>
              </w:rPr>
              <w:t>FFS: Whether to support RRC based signaling for other cases.</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Support MAC CE based signaling to indicate on-demand SSB transmission on the cell for Scenarios #2 and #2A.</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Note: Deactivation and adaptation of on-demand SSB transmission can be separately discussed.</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b/>
                <w:bCs/>
                <w:sz w:val="20"/>
                <w:szCs w:val="20"/>
                <w:vertAlign w:val="baseline"/>
                <w:lang w:val="en-US" w:eastAsia="zh-CN"/>
              </w:rPr>
            </w:pPr>
          </w:p>
        </w:tc>
      </w:tr>
    </w:tbl>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First, when RRC signaling or MAC CE signaling is used to indicate both Scell activation and on-demand SSB transmission, the application time of RRC signaling or MAC CE signaling will be relatively long</w:t>
      </w:r>
      <w:r>
        <w:rPr>
          <w:rFonts w:hint="eastAsia" w:cs="Times New Roman"/>
          <w:szCs w:val="20"/>
          <w:lang w:val="en-US" w:eastAsia="zh-CN" w:bidi="ar-SA"/>
        </w:rPr>
        <w:t xml:space="preserve"> </w:t>
      </w:r>
      <w:r>
        <w:rPr>
          <w:rFonts w:hint="default" w:cs="Times New Roman"/>
          <w:szCs w:val="20"/>
          <w:lang w:val="en-US" w:eastAsia="zh-CN" w:bidi="ar-SA"/>
        </w:rPr>
        <w:t xml:space="preserve">which will inevitably increase the SSB transmission delay. </w:t>
      </w:r>
    </w:p>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Secondly, when RRC signaling or MAC CE signaling is used to indicate both Scell activation and on-demand SSB transmission, if activation/deactivation of on-demand SSB transmission is required, the Scell needs to be activated/deactivated frequently, which will undoubtedly increase the energy consumption of the UE.</w:t>
      </w:r>
    </w:p>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In addition, even if RRC signaling or MAC CE signaling separately indicates Scell activation and on-demand SSB transmission, since RRC signaling and MAC CE signaling generally require HARQ-ACK feedback, whereas DCI signaling does not require HARQ-ACK</w:t>
      </w:r>
      <w:r>
        <w:rPr>
          <w:rFonts w:hint="eastAsia" w:cs="Times New Roman"/>
          <w:szCs w:val="20"/>
          <w:lang w:val="en-US" w:eastAsia="zh-CN" w:bidi="ar-SA"/>
        </w:rPr>
        <w:t xml:space="preserve"> feedback</w:t>
      </w:r>
      <w:r>
        <w:rPr>
          <w:rFonts w:hint="default" w:cs="Times New Roman"/>
          <w:szCs w:val="20"/>
          <w:lang w:val="en-US" w:eastAsia="zh-CN" w:bidi="ar-SA"/>
        </w:rPr>
        <w:t>, the delay of SSB transmission can be effectively reduced by indicating on-demand SSB transmission via DCI signaling.</w:t>
      </w:r>
    </w:p>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 xml:space="preserve">In summary, DCI based signaling can be </w:t>
      </w:r>
      <w:r>
        <w:rPr>
          <w:rFonts w:hint="eastAsia" w:cs="Times New Roman"/>
          <w:szCs w:val="20"/>
          <w:lang w:val="en-US" w:eastAsia="zh-CN" w:bidi="ar-SA"/>
        </w:rPr>
        <w:t>used</w:t>
      </w:r>
      <w:r>
        <w:rPr>
          <w:rFonts w:hint="default" w:cs="Times New Roman"/>
          <w:szCs w:val="20"/>
          <w:lang w:val="en-US" w:eastAsia="zh-CN" w:bidi="ar-SA"/>
        </w:rPr>
        <w:t xml:space="preserve"> to indicate on-demand SSB transmission. </w:t>
      </w:r>
    </w:p>
    <w:p>
      <w:pPr>
        <w:numPr>
          <w:ilvl w:val="-1"/>
          <w:numId w:val="0"/>
        </w:numPr>
        <w:spacing w:before="0" w:beforeLines="-2147483648" w:after="0" w:afterLines="-2147483648" w:line="240" w:lineRule="auto"/>
        <w:jc w:val="left"/>
        <w:rPr>
          <w:rFonts w:hint="default" w:cs="Times New Roman"/>
          <w:szCs w:val="20"/>
          <w:lang w:val="en-US" w:eastAsia="zh-CN" w:bidi="ar-SA"/>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DCI based signaling to indicate on-demand SSB transmission can be supported</w:t>
      </w:r>
      <w:r>
        <w:rPr>
          <w:rFonts w:hint="default"/>
          <w:b/>
          <w:bCs/>
          <w:sz w:val="20"/>
          <w:szCs w:val="20"/>
          <w:lang w:val="en-US" w:eastAsia="zh-CN"/>
        </w:rPr>
        <w:t>.</w:t>
      </w:r>
    </w:p>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Finally, since the scenarios supported by on-demand SSB transmission are based on the Scell activation status, i.e., the scenario</w:t>
      </w:r>
      <w:r>
        <w:rPr>
          <w:rFonts w:hint="eastAsia" w:cs="Times New Roman"/>
          <w:szCs w:val="20"/>
          <w:lang w:val="en-US" w:eastAsia="zh-CN" w:bidi="ar-SA"/>
        </w:rPr>
        <w:t>s</w:t>
      </w:r>
      <w:r>
        <w:rPr>
          <w:rFonts w:hint="default" w:cs="Times New Roman"/>
          <w:szCs w:val="20"/>
          <w:lang w:val="en-US" w:eastAsia="zh-CN" w:bidi="ar-SA"/>
        </w:rPr>
        <w:t xml:space="preserve"> of on-demand SSB transmission</w:t>
      </w:r>
      <w:r>
        <w:rPr>
          <w:rFonts w:hint="eastAsia" w:cs="Times New Roman"/>
          <w:szCs w:val="20"/>
          <w:lang w:val="en-US" w:eastAsia="zh-CN" w:bidi="ar-SA"/>
        </w:rPr>
        <w:t xml:space="preserve"> are</w:t>
      </w:r>
      <w:r>
        <w:rPr>
          <w:rFonts w:hint="default" w:cs="Times New Roman"/>
          <w:szCs w:val="20"/>
          <w:lang w:val="en-US" w:eastAsia="zh-CN" w:bidi="ar-SA"/>
        </w:rPr>
        <w:t xml:space="preserve"> defined from the UE’</w:t>
      </w:r>
      <w:r>
        <w:rPr>
          <w:rFonts w:hint="eastAsia" w:cs="Times New Roman"/>
          <w:szCs w:val="20"/>
          <w:lang w:val="en-US" w:eastAsia="zh-CN" w:bidi="ar-SA"/>
        </w:rPr>
        <w:t>s</w:t>
      </w:r>
      <w:r>
        <w:rPr>
          <w:rFonts w:hint="default" w:cs="Times New Roman"/>
          <w:szCs w:val="20"/>
          <w:lang w:val="en-US" w:eastAsia="zh-CN" w:bidi="ar-SA"/>
        </w:rPr>
        <w:t xml:space="preserve"> perspective. Therefore, if DCI</w:t>
      </w:r>
      <w:r>
        <w:rPr>
          <w:rFonts w:hint="eastAsia" w:cs="Times New Roman"/>
          <w:szCs w:val="20"/>
          <w:lang w:val="en-US" w:eastAsia="zh-CN" w:bidi="ar-SA"/>
        </w:rPr>
        <w:t>-</w:t>
      </w:r>
      <w:r>
        <w:rPr>
          <w:rFonts w:hint="default" w:cs="Times New Roman"/>
          <w:szCs w:val="20"/>
          <w:lang w:val="en-US" w:eastAsia="zh-CN" w:bidi="ar-SA"/>
        </w:rPr>
        <w:t>based signaling is supported to indicate on-demand SSB transmission, we prefer to design DCI as UE-specific signaling.</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If DCI based signaling support on-demand SSB transmission, DCI is UE-specific</w:t>
      </w:r>
      <w:r>
        <w:rPr>
          <w:rFonts w:hint="default"/>
          <w:b/>
          <w:bCs/>
          <w:sz w:val="20"/>
          <w:szCs w:val="20"/>
          <w:lang w:val="en-US" w:eastAsia="zh-CN"/>
        </w:rPr>
        <w:t>.</w:t>
      </w:r>
    </w:p>
    <w:p>
      <w:pPr>
        <w:pStyle w:val="3"/>
        <w:spacing w:before="0" w:beforeLines="50" w:after="0" w:afterLines="50" w:line="360" w:lineRule="auto"/>
        <w:ind w:left="573" w:hanging="573"/>
        <w:jc w:val="both"/>
        <w:rPr>
          <w:rFonts w:hint="eastAsia"/>
          <w:b w:val="0"/>
          <w:bCs w:val="0"/>
          <w:sz w:val="32"/>
          <w:szCs w:val="32"/>
          <w:lang w:val="en-US" w:eastAsia="zh-CN"/>
        </w:rPr>
      </w:pPr>
      <w:r>
        <w:rPr>
          <w:rFonts w:hint="eastAsia"/>
          <w:b w:val="0"/>
          <w:bCs w:val="0"/>
          <w:sz w:val="32"/>
          <w:szCs w:val="32"/>
          <w:lang w:val="en-US" w:eastAsia="zh-CN"/>
        </w:rPr>
        <w:t>Contents of on-demand SSB configuration/indication</w:t>
      </w:r>
    </w:p>
    <w:p>
      <w:pPr>
        <w:spacing w:line="360" w:lineRule="auto"/>
        <w:jc w:val="both"/>
        <w:rPr>
          <w:rFonts w:hint="default"/>
          <w:b w:val="0"/>
          <w:bCs w:val="0"/>
          <w:sz w:val="20"/>
          <w:szCs w:val="20"/>
          <w:lang w:val="en-US" w:eastAsia="zh-CN"/>
        </w:rPr>
      </w:pPr>
      <w:r>
        <w:rPr>
          <w:rFonts w:hint="default"/>
          <w:b w:val="0"/>
          <w:bCs w:val="0"/>
          <w:sz w:val="20"/>
          <w:szCs w:val="20"/>
          <w:lang w:val="en-US" w:eastAsia="zh-CN"/>
        </w:rPr>
        <w:t xml:space="preserve">In the RAN1#118bis meeting, for case #1, the following </w:t>
      </w:r>
      <w:r>
        <w:rPr>
          <w:rFonts w:hint="eastAsia"/>
          <w:b w:val="0"/>
          <w:bCs w:val="0"/>
          <w:sz w:val="20"/>
          <w:szCs w:val="20"/>
          <w:lang w:val="en-US" w:eastAsia="zh-CN"/>
        </w:rPr>
        <w:t>agreements</w:t>
      </w:r>
      <w:r>
        <w:rPr>
          <w:rFonts w:hint="default"/>
          <w:b w:val="0"/>
          <w:bCs w:val="0"/>
          <w:sz w:val="20"/>
          <w:szCs w:val="20"/>
          <w:lang w:val="en-US" w:eastAsia="zh-CN"/>
        </w:rPr>
        <w:t xml:space="preserve"> w</w:t>
      </w:r>
      <w:r>
        <w:rPr>
          <w:rFonts w:hint="eastAsia"/>
          <w:b w:val="0"/>
          <w:bCs w:val="0"/>
          <w:sz w:val="20"/>
          <w:szCs w:val="20"/>
          <w:lang w:val="en-US" w:eastAsia="zh-CN"/>
        </w:rPr>
        <w:t>ere</w:t>
      </w:r>
      <w:r>
        <w:rPr>
          <w:rFonts w:hint="default"/>
          <w:b w:val="0"/>
          <w:bCs w:val="0"/>
          <w:sz w:val="20"/>
          <w:szCs w:val="20"/>
          <w:lang w:val="en-US" w:eastAsia="zh-CN"/>
        </w:rPr>
        <w:t xml:space="preserve"> reached regarding the on-demand SSB configuration content included in the RRC:</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sz w:val="20"/>
                <w:szCs w:val="20"/>
                <w:lang w:val="en-US" w:eastAsia="zh-CN"/>
              </w:rPr>
            </w:pPr>
            <w:r>
              <w:rPr>
                <w:rFonts w:hint="eastAsia" w:ascii="Times New Roman" w:hAnsi="Times New Roman"/>
                <w:sz w:val="20"/>
                <w:szCs w:val="20"/>
                <w:highlight w:val="green"/>
                <w:lang w:eastAsia="zh-CN"/>
              </w:rPr>
              <w:t>Agreement</w:t>
            </w:r>
            <w:r>
              <w:rPr>
                <w:rFonts w:hint="eastAsia"/>
                <w:sz w:val="20"/>
                <w:szCs w:val="20"/>
                <w:highlight w:val="green"/>
                <w:lang w:val="en-US" w:eastAsia="zh-CN"/>
              </w:rPr>
              <w:t>(RAN1#118bis meeting)</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ko-KR"/>
              </w:rPr>
              <w:t>For</w:t>
            </w:r>
            <w:r>
              <w:rPr>
                <w:rFonts w:hint="eastAsia" w:ascii="Times New Roman" w:hAnsi="Times New Roman"/>
                <w:sz w:val="20"/>
                <w:szCs w:val="20"/>
                <w:lang w:eastAsia="zh-CN"/>
              </w:rPr>
              <w:t xml:space="preserve"> a cell supporting on-demand SSB SCell operation</w:t>
            </w:r>
            <w:r>
              <w:rPr>
                <w:rFonts w:hint="eastAsia" w:ascii="Times New Roman" w:hAnsi="Times New Roman"/>
                <w:sz w:val="20"/>
                <w:szCs w:val="20"/>
                <w:lang w:eastAsia="ko-KR"/>
              </w:rPr>
              <w:t>, support to provide at least the following parameters for on-demand SSB configuration by RRC at least for Case #1.</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ko-KR"/>
              </w:rPr>
              <w:t>Sub-carrier spacing of the on-demand SSB</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sz w:val="20"/>
                <w:szCs w:val="20"/>
                <w:lang w:eastAsia="ko-KR"/>
              </w:rPr>
              <w:t>FFS if this can be absent</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Physical Cell ID of the on-demand SSB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FFS: Time domain location of on-demand SSB burst such as SFN offset and half frame index</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eastAsia="ko-KR"/>
              </w:rPr>
              <w:t>Downlink transmit power of on-demand SSB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eastAsia="ko-KR"/>
              </w:rPr>
              <w:t>FFS: The number N</w:t>
            </w:r>
            <w:r>
              <w:rPr>
                <w:rFonts w:hint="eastAsia" w:ascii="Times New Roman" w:hAnsi="Times New Roman"/>
                <w:sz w:val="20"/>
                <w:szCs w:val="20"/>
                <w:lang w:eastAsia="zh-CN"/>
              </w:rPr>
              <w:t xml:space="preserve"> </w:t>
            </w:r>
            <w:r>
              <w:rPr>
                <w:rFonts w:hint="eastAsia" w:ascii="Times New Roman" w:hAnsi="Times New Roman" w:eastAsia="Malgun Gothic"/>
                <w:sz w:val="20"/>
                <w:szCs w:val="20"/>
                <w:lang w:eastAsia="ko-KR"/>
              </w:rPr>
              <w:t>of on-demand SSB bursts to be transmitted after on-demand SSB is indicated</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eastAsia="ko-KR"/>
              </w:rPr>
              <w:t>FFS whether the above parameters are configured by reusing legacy RRC parameters or new RRC parameters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宋体" w:cs="Times New Roman"/>
                <w:b/>
                <w:sz w:val="20"/>
                <w:szCs w:val="20"/>
                <w:lang w:eastAsia="ko-KR"/>
              </w:rPr>
            </w:pPr>
            <w:r>
              <w:rPr>
                <w:rFonts w:hint="eastAsia" w:ascii="Times New Roman" w:hAnsi="Times New Roman" w:eastAsia="宋体" w:cs="Times New Roman"/>
                <w:b/>
                <w:sz w:val="20"/>
                <w:szCs w:val="20"/>
                <w:highlight w:val="green"/>
                <w:lang w:eastAsia="zh-CN"/>
              </w:rPr>
              <w:t>Agreement</w:t>
            </w:r>
            <w:r>
              <w:rPr>
                <w:rFonts w:hint="eastAsia" w:ascii="Times New Roman" w:hAnsi="Times New Roman" w:eastAsia="宋体" w:cs="Times New Roman"/>
                <w:b/>
                <w:sz w:val="20"/>
                <w:szCs w:val="20"/>
                <w:highlight w:val="green"/>
                <w:lang w:eastAsia="ko-KR"/>
              </w:rPr>
              <w:t xml:space="preserve"> (RAN1#117)</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left="720" w:right="0" w:hanging="360"/>
              <w:contextualSpacing/>
              <w:jc w:val="both"/>
              <w:textAlignment w:val="baseline"/>
              <w:rPr>
                <w:rFonts w:hint="eastAsia" w:ascii="Times New Roman" w:hAnsi="Times New Roman" w:eastAsia="Malgun Gothic" w:cs="Times New Roman"/>
                <w:sz w:val="20"/>
                <w:szCs w:val="20"/>
                <w:lang w:val="en-US" w:eastAsia="zh-CN" w:bidi="ar-SA"/>
              </w:rPr>
            </w:pPr>
            <w:r>
              <w:rPr>
                <w:rFonts w:hint="eastAsia" w:ascii="Times New Roman" w:hAnsi="Times New Roman" w:eastAsia="Times New Roman" w:cs="Times New Roman"/>
                <w:sz w:val="20"/>
                <w:szCs w:val="16"/>
                <w:lang w:val="en-US" w:eastAsia="ko-KR" w:bidi="ar-SA"/>
              </w:rPr>
              <w:t>For</w:t>
            </w:r>
            <w:r>
              <w:rPr>
                <w:rFonts w:hint="eastAsia" w:ascii="Times New Roman" w:hAnsi="Times New Roman" w:eastAsia="Times New Roman" w:cs="Times New Roman"/>
                <w:sz w:val="20"/>
                <w:szCs w:val="16"/>
                <w:lang w:val="en-US" w:eastAsia="zh-CN" w:bidi="ar-SA"/>
              </w:rPr>
              <w:t xml:space="preserve"> a cell supporting on-demand SSB SCell operation</w:t>
            </w:r>
            <w:r>
              <w:rPr>
                <w:rFonts w:hint="eastAsia" w:ascii="Times New Roman" w:hAnsi="Times New Roman" w:eastAsia="Times New Roman" w:cs="Times New Roman"/>
                <w:sz w:val="20"/>
                <w:szCs w:val="16"/>
                <w:lang w:val="en-US" w:eastAsia="ko-KR" w:bidi="ar-SA"/>
              </w:rPr>
              <w:t>, a</w:t>
            </w:r>
            <w:r>
              <w:rPr>
                <w:rFonts w:hint="eastAsia" w:ascii="Times New Roman" w:hAnsi="Times New Roman" w:eastAsia="Times New Roman" w:cs="Times New Roman"/>
                <w:sz w:val="20"/>
                <w:szCs w:val="20"/>
                <w:lang w:val="en-US" w:eastAsia="ko-KR" w:bidi="ar-SA"/>
              </w:rPr>
              <w:t xml:space="preserve">t least the following for on-demand SSB via higher layer </w:t>
            </w:r>
            <w:r>
              <w:rPr>
                <w:rFonts w:hint="eastAsia" w:ascii="Times New Roman" w:hAnsi="Times New Roman" w:eastAsia="宋体" w:cs="Times New Roman"/>
                <w:sz w:val="20"/>
                <w:szCs w:val="20"/>
                <w:lang w:val="en-US" w:eastAsia="ko-KR" w:bidi="ar-SA"/>
              </w:rPr>
              <w:t xml:space="preserve">RRC </w:t>
            </w:r>
            <w:r>
              <w:rPr>
                <w:rFonts w:hint="eastAsia" w:ascii="Times New Roman" w:hAnsi="Times New Roman" w:eastAsia="Times New Roman" w:cs="Times New Roman"/>
                <w:sz w:val="20"/>
                <w:szCs w:val="20"/>
                <w:lang w:val="en-US" w:eastAsia="ko-KR" w:bidi="ar-SA"/>
              </w:rPr>
              <w:t>signaling is supported.</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left="1440" w:right="0" w:hanging="360"/>
              <w:contextualSpacing/>
              <w:jc w:val="both"/>
              <w:textAlignment w:val="baseline"/>
              <w:rPr>
                <w:rFonts w:hint="eastAsia"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Frequency of the on-demand SSB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left="1440" w:right="0" w:hanging="360"/>
              <w:contextualSpacing/>
              <w:jc w:val="both"/>
              <w:textAlignment w:val="baseline"/>
              <w:rPr>
                <w:rFonts w:hint="eastAsia"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 xml:space="preserve">SSB positions within an on-demand SSB burst by using signaling similar to </w:t>
            </w:r>
            <w:r>
              <w:rPr>
                <w:rFonts w:hint="eastAsia" w:ascii="Times New Roman" w:hAnsi="Times New Roman" w:eastAsia="Malgun Gothic" w:cs="Times New Roman"/>
                <w:i/>
                <w:iCs/>
                <w:sz w:val="20"/>
                <w:szCs w:val="20"/>
                <w:lang w:val="en-US" w:eastAsia="ko-KR" w:bidi="ar-SA"/>
              </w:rPr>
              <w:t>ssb-PositionsInBurst</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left="1440" w:right="0" w:hanging="360"/>
              <w:contextualSpacing/>
              <w:jc w:val="both"/>
              <w:textAlignment w:val="baseline"/>
              <w:rPr>
                <w:rFonts w:hint="eastAsia"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Periodicity of the on-demand SSB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left="1440" w:right="0" w:hanging="360"/>
              <w:contextualSpacing/>
              <w:jc w:val="both"/>
              <w:textAlignment w:val="baseline"/>
              <w:rPr>
                <w:rFonts w:hint="eastAsia"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FFS: Whether more than one on-demand SSB configurations can be configured for the cell to UE</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left="1440" w:right="0" w:hanging="360"/>
              <w:contextualSpacing/>
              <w:jc w:val="both"/>
              <w:textAlignment w:val="baseline"/>
              <w:rPr>
                <w:rFonts w:hint="eastAsia"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FFS: Whether the RRC is newly introduced or existing RRC is reused</w:t>
            </w:r>
          </w:p>
          <w:p>
            <w:pPr>
              <w:keepNext w:val="0"/>
              <w:keepLines w:val="0"/>
              <w:widowControl/>
              <w:numPr>
                <w:ilvl w:val="0"/>
                <w:numId w:val="0"/>
              </w:numPr>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b/>
                <w:bCs/>
                <w:sz w:val="20"/>
                <w:szCs w:val="20"/>
                <w:vertAlign w:val="baseline"/>
                <w:lang w:val="en-US" w:eastAsia="zh-CN"/>
              </w:rPr>
            </w:pPr>
          </w:p>
        </w:tc>
      </w:tr>
    </w:tbl>
    <w:p>
      <w:pPr>
        <w:numPr>
          <w:ilvl w:val="0"/>
          <w:numId w:val="0"/>
        </w:numPr>
        <w:spacing w:before="0" w:beforeLines="50" w:after="0" w:afterLines="50" w:line="360" w:lineRule="auto"/>
        <w:jc w:val="both"/>
        <w:rPr>
          <w:rFonts w:hint="eastAsia"/>
          <w:b w:val="0"/>
          <w:bCs w:val="0"/>
          <w:sz w:val="20"/>
          <w:szCs w:val="20"/>
          <w:lang w:val="en-US" w:eastAsia="zh-CN"/>
        </w:rPr>
      </w:pPr>
      <w:r>
        <w:rPr>
          <w:rFonts w:hint="eastAsia"/>
          <w:b w:val="0"/>
          <w:bCs w:val="0"/>
          <w:sz w:val="20"/>
          <w:szCs w:val="20"/>
          <w:lang w:val="en-US" w:eastAsia="zh-CN"/>
        </w:rPr>
        <w:t>For the first FFS, in order to minimize the time for the UE to blindly detect the SSB, for case#1, the time domain  location of the on-demand SSB burst can be configured in the RRC, e.g., the SFN offset and half-frame index.</w:t>
      </w:r>
    </w:p>
    <w:p>
      <w:pPr>
        <w:numPr>
          <w:ilvl w:val="0"/>
          <w:numId w:val="0"/>
        </w:numPr>
        <w:spacing w:before="0" w:beforeLines="50" w:after="0" w:afterLines="50" w:line="360" w:lineRule="auto"/>
        <w:jc w:val="both"/>
        <w:rPr>
          <w:rFonts w:hint="eastAsia"/>
          <w:b w:val="0"/>
          <w:bCs w:val="0"/>
          <w:sz w:val="20"/>
          <w:szCs w:val="20"/>
          <w:lang w:val="en-US" w:eastAsia="zh-CN"/>
        </w:rPr>
      </w:pPr>
      <w:r>
        <w:rPr>
          <w:rFonts w:hint="eastAsia"/>
          <w:b w:val="0"/>
          <w:bCs w:val="0"/>
          <w:sz w:val="20"/>
          <w:szCs w:val="20"/>
          <w:lang w:val="en-US" w:eastAsia="zh-CN"/>
        </w:rPr>
        <w:t>For the second FFS, since the discussion on deactivation of on-demand SSB has agreed to support N on-demand SSB transmissions, it is possible to support the number N of on-demand SSB bursts transmitted configured in RRC.</w:t>
      </w:r>
    </w:p>
    <w:p>
      <w:pPr>
        <w:numPr>
          <w:ilvl w:val="0"/>
          <w:numId w:val="0"/>
        </w:numPr>
        <w:spacing w:before="0" w:beforeLines="50" w:after="0" w:afterLines="50" w:line="360" w:lineRule="auto"/>
        <w:jc w:val="both"/>
        <w:rPr>
          <w:rFonts w:hint="eastAsia"/>
          <w:b w:val="0"/>
          <w:bCs w:val="0"/>
          <w:sz w:val="20"/>
          <w:szCs w:val="20"/>
          <w:lang w:val="en-US" w:eastAsia="zh-CN"/>
        </w:rPr>
      </w:pPr>
      <w:r>
        <w:rPr>
          <w:rFonts w:hint="eastAsia"/>
          <w:b w:val="0"/>
          <w:bCs w:val="0"/>
          <w:sz w:val="20"/>
          <w:szCs w:val="20"/>
          <w:lang w:val="en-US" w:eastAsia="zh-CN"/>
        </w:rPr>
        <w:t>For the third FFS, since it is not necessary to trigger an on-demand SSB transmission when configuring or activating a Scell via the RRC, the new RRC parameter can be used to indicate the on-demand SSB configuration.</w:t>
      </w:r>
    </w:p>
    <w:p>
      <w:pPr>
        <w:numPr>
          <w:ilvl w:val="0"/>
          <w:numId w:val="0"/>
        </w:numPr>
        <w:spacing w:before="0" w:beforeLines="50" w:after="0" w:afterLines="50" w:line="360" w:lineRule="auto"/>
        <w:jc w:val="both"/>
        <w:rPr>
          <w:rFonts w:hint="eastAsia"/>
          <w:b w:val="0"/>
          <w:bCs w:val="0"/>
          <w:sz w:val="20"/>
          <w:szCs w:val="20"/>
          <w:lang w:val="en-US" w:eastAsia="zh-CN"/>
        </w:rPr>
      </w:pPr>
      <w:r>
        <w:rPr>
          <w:rFonts w:hint="eastAsia"/>
          <w:b w:val="0"/>
          <w:bCs w:val="0"/>
          <w:sz w:val="20"/>
          <w:szCs w:val="20"/>
          <w:lang w:val="en-US" w:eastAsia="zh-CN"/>
        </w:rPr>
        <w:t>In addition, since on-demand SSB transmission is supported in both Case 1 and Case 2, a similar discussion of Case 2 can be made with reference to the discussion of Case 1. What</w:t>
      </w:r>
      <w:r>
        <w:rPr>
          <w:rFonts w:hint="default"/>
          <w:b w:val="0"/>
          <w:bCs w:val="0"/>
          <w:sz w:val="20"/>
          <w:szCs w:val="20"/>
          <w:lang w:val="en-US" w:eastAsia="zh-CN"/>
        </w:rPr>
        <w:t>’</w:t>
      </w:r>
      <w:r>
        <w:rPr>
          <w:rFonts w:hint="eastAsia"/>
          <w:b w:val="0"/>
          <w:bCs w:val="0"/>
          <w:sz w:val="20"/>
          <w:szCs w:val="20"/>
          <w:lang w:val="en-US" w:eastAsia="zh-CN"/>
        </w:rPr>
        <w:t>s more, since there is always-on SSB in Case 2, the RRC only needs to configure the distinguishing features between on-demand SSB and always-on SSB, such as the time-domain location of the on-demand SSB bursts, the number N of on-demand SSB bursts transmitted, and so on.</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6</w:t>
      </w:r>
      <w:r>
        <w:rPr>
          <w:rFonts w:hint="default"/>
          <w:b/>
          <w:bCs/>
          <w:sz w:val="20"/>
          <w:szCs w:val="20"/>
          <w:lang w:val="en-US" w:eastAsia="zh-CN"/>
        </w:rPr>
        <w:t xml:space="preserve"> </w:t>
      </w:r>
      <w:r>
        <w:rPr>
          <w:rFonts w:hint="eastAsia"/>
          <w:b/>
          <w:bCs/>
          <w:sz w:val="20"/>
          <w:szCs w:val="20"/>
          <w:lang w:val="en-US" w:eastAsia="zh-CN"/>
        </w:rPr>
        <w:t xml:space="preserve"> For case #1, the RRC can configure the time domain location of the on-demand SSB bursts, the number N of on-demand SSB bursts transmitted.  </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7</w:t>
      </w:r>
      <w:r>
        <w:rPr>
          <w:rFonts w:hint="default"/>
          <w:b/>
          <w:bCs/>
          <w:sz w:val="20"/>
          <w:szCs w:val="20"/>
          <w:lang w:val="en-US" w:eastAsia="zh-CN"/>
        </w:rPr>
        <w:t xml:space="preserve"> </w:t>
      </w:r>
      <w:r>
        <w:rPr>
          <w:rFonts w:hint="eastAsia"/>
          <w:b/>
          <w:bCs/>
          <w:sz w:val="20"/>
          <w:szCs w:val="20"/>
          <w:lang w:val="en-US" w:eastAsia="zh-CN"/>
        </w:rPr>
        <w:t xml:space="preserve"> For case #2, the RRC can also configure the time domain location of the on-demand SSB bursts, the number N of on-demand SSB bursts transmitted.</w:t>
      </w:r>
    </w:p>
    <w:p>
      <w:pPr>
        <w:pStyle w:val="3"/>
        <w:spacing w:beforeLines="50" w:afterLines="50"/>
        <w:ind w:left="573" w:hanging="573"/>
        <w:rPr>
          <w:rFonts w:hint="eastAsia"/>
          <w:b w:val="0"/>
          <w:bCs w:val="0"/>
          <w:lang w:val="en-US" w:eastAsia="zh-CN"/>
        </w:rPr>
      </w:pPr>
      <w:r>
        <w:rPr>
          <w:rFonts w:hint="eastAsia"/>
          <w:b w:val="0"/>
          <w:bCs w:val="0"/>
          <w:lang w:val="en-US" w:eastAsia="zh-CN"/>
        </w:rPr>
        <w:t>TX behavior of on-demand SSB burst</w:t>
      </w:r>
    </w:p>
    <w:p>
      <w:pPr>
        <w:numPr>
          <w:ilvl w:val="0"/>
          <w:numId w:val="0"/>
        </w:numPr>
        <w:spacing w:before="0" w:beforeLines="50" w:after="0" w:afterLines="50" w:line="360" w:lineRule="auto"/>
        <w:jc w:val="both"/>
        <w:rPr>
          <w:rFonts w:hint="default"/>
          <w:b w:val="0"/>
          <w:bCs w:val="0"/>
          <w:lang w:val="en-US" w:eastAsia="zh-CN"/>
        </w:rPr>
      </w:pPr>
      <w:r>
        <w:rPr>
          <w:rFonts w:hint="default"/>
          <w:b w:val="0"/>
          <w:bCs w:val="0"/>
          <w:lang w:val="en-US" w:eastAsia="zh-CN"/>
        </w:rPr>
        <w:t xml:space="preserve">For TX behavior of on-demand SSB burst, the application time of on-demand SSB indication signaling MAC CE and the detailed TX behavior of on-demand SSB were mainly discussed. </w:t>
      </w:r>
    </w:p>
    <w:p>
      <w:pPr>
        <w:numPr>
          <w:ilvl w:val="0"/>
          <w:numId w:val="0"/>
        </w:numPr>
        <w:spacing w:before="0" w:beforeLines="50" w:after="0" w:afterLines="50" w:line="360" w:lineRule="auto"/>
        <w:jc w:val="both"/>
        <w:rPr>
          <w:rFonts w:hint="default"/>
          <w:b w:val="0"/>
          <w:bCs w:val="0"/>
          <w:lang w:val="en-US" w:eastAsia="zh-CN"/>
        </w:rPr>
      </w:pPr>
      <w:r>
        <w:rPr>
          <w:rFonts w:hint="default"/>
          <w:b w:val="0"/>
          <w:bCs w:val="0"/>
          <w:lang w:val="en-US" w:eastAsia="zh-CN"/>
        </w:rPr>
        <w:t>Regarding the application time of MAC CE, the RAN1#118</w:t>
      </w:r>
      <w:r>
        <w:rPr>
          <w:rFonts w:hint="eastAsia"/>
          <w:b w:val="0"/>
          <w:bCs w:val="0"/>
          <w:lang w:val="en-US" w:eastAsia="zh-CN"/>
        </w:rPr>
        <w:t>bis</w:t>
      </w:r>
      <w:r>
        <w:rPr>
          <w:rFonts w:hint="default"/>
          <w:b w:val="0"/>
          <w:bCs w:val="0"/>
          <w:lang w:val="en-US" w:eastAsia="zh-CN"/>
        </w:rPr>
        <w:t xml:space="preserve"> meeting made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default" w:ascii="Times New Roman" w:hAnsi="Times New Roman" w:eastAsia="宋体"/>
                <w:sz w:val="20"/>
                <w:szCs w:val="20"/>
                <w:lang w:val="en-US" w:eastAsia="zh-CN"/>
              </w:rPr>
            </w:pPr>
            <w:r>
              <w:rPr>
                <w:rFonts w:hint="eastAsia" w:ascii="Times New Roman" w:hAnsi="Times New Roman" w:eastAsia="Malgun Gothic"/>
                <w:sz w:val="20"/>
                <w:szCs w:val="20"/>
                <w:highlight w:val="green"/>
                <w:lang w:val="en-US"/>
              </w:rPr>
              <w:t>Agreement</w:t>
            </w:r>
            <w:r>
              <w:rPr>
                <w:rFonts w:hint="eastAsia"/>
                <w:sz w:val="20"/>
                <w:szCs w:val="20"/>
                <w:highlight w:val="green"/>
                <w:lang w:val="en-US" w:eastAsia="zh-CN"/>
              </w:rPr>
              <w:t>(RAN1#118bis meeting)</w:t>
            </w:r>
          </w:p>
          <w:p>
            <w:pPr>
              <w:keepNext w:val="0"/>
              <w:keepLines w:val="0"/>
              <w:widowControl/>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color w:val="auto"/>
                <w:sz w:val="20"/>
                <w:szCs w:val="20"/>
                <w:lang w:val="en-US" w:eastAsia="ko-KR"/>
              </w:rPr>
            </w:pPr>
            <w:r>
              <w:rPr>
                <w:rFonts w:hint="eastAsia" w:ascii="Times New Roman" w:hAnsi="Times New Roman" w:eastAsia="Malgun Gothic"/>
                <w:sz w:val="20"/>
                <w:szCs w:val="20"/>
                <w:lang w:val="en-US" w:eastAsia="ko-KR"/>
              </w:rPr>
              <w:t>The previous RAN1 agreement is p</w:t>
            </w:r>
            <w:r>
              <w:rPr>
                <w:rFonts w:hint="eastAsia" w:ascii="Times New Roman" w:hAnsi="Times New Roman" w:eastAsia="Malgun Gothic"/>
                <w:color w:val="auto"/>
                <w:sz w:val="20"/>
                <w:szCs w:val="20"/>
                <w:lang w:val="en-US" w:eastAsia="ko-KR"/>
              </w:rPr>
              <w:t>artly confirmed and further revised as follows.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color w:val="auto"/>
                <w:sz w:val="20"/>
                <w:szCs w:val="20"/>
                <w:lang w:eastAsia="ko-KR"/>
              </w:rPr>
            </w:pPr>
            <w:r>
              <w:rPr>
                <w:rFonts w:hint="eastAsia" w:ascii="Times New Roman" w:hAnsi="Times New Roman"/>
                <w:color w:val="auto"/>
                <w:sz w:val="20"/>
                <w:szCs w:val="20"/>
                <w:lang w:eastAsia="ko-KR"/>
              </w:rPr>
              <w:t xml:space="preserve">For SSB burst(s) indicated by on-demand SSB SCell operation via a MAC CE, UE expects that on-demand SSB </w:t>
            </w:r>
            <w:r>
              <w:rPr>
                <w:rFonts w:hint="eastAsia" w:ascii="Times New Roman" w:hAnsi="Times New Roman"/>
                <w:strike/>
                <w:color w:val="auto"/>
                <w:sz w:val="20"/>
                <w:szCs w:val="20"/>
                <w:lang w:eastAsia="ko-KR"/>
              </w:rPr>
              <w:t>burst(s)</w:t>
            </w:r>
            <w:r>
              <w:rPr>
                <w:rFonts w:hint="eastAsia" w:ascii="Times New Roman" w:hAnsi="Times New Roman"/>
                <w:color w:val="auto"/>
                <w:sz w:val="20"/>
                <w:szCs w:val="20"/>
                <w:lang w:eastAsia="ko-KR"/>
              </w:rPr>
              <w:t xml:space="preserve"> is transmitted from time instance A which is determined as follows.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color w:val="auto"/>
                <w:sz w:val="20"/>
                <w:szCs w:val="20"/>
                <w:lang w:eastAsia="ko-KR"/>
              </w:rPr>
            </w:pPr>
            <w:r>
              <w:rPr>
                <w:rFonts w:hint="eastAsia" w:ascii="Times New Roman" w:hAnsi="Times New Roman"/>
                <w:color w:val="auto"/>
                <w:sz w:val="20"/>
                <w:szCs w:val="20"/>
                <w:lang w:eastAsia="ko-KR"/>
              </w:rPr>
              <w:t xml:space="preserve">Alt 3-1: Time instance A is the beginning of the first slot containing [candidate SSB index 0 or the first actually transmitted SSB index] within the first “possible” on-demand SSB burst which is </w:t>
            </w:r>
            <w:r>
              <w:rPr>
                <w:rFonts w:hint="eastAsia" w:ascii="Times New Roman" w:hAnsi="Times New Roman"/>
                <w:color w:val="auto"/>
                <w:sz w:val="20"/>
                <w:szCs w:val="20"/>
                <w:highlight w:val="green"/>
                <w:lang w:eastAsia="ko-KR"/>
              </w:rPr>
              <w:t>at least</w:t>
            </w:r>
            <w:r>
              <w:rPr>
                <w:rFonts w:hint="eastAsia" w:ascii="Times New Roman" w:hAnsi="Times New Roman"/>
                <w:color w:val="auto"/>
                <w:sz w:val="20"/>
                <w:szCs w:val="20"/>
                <w:lang w:eastAsia="ko-KR"/>
              </w:rPr>
              <w:t xml:space="preserve"> T slots after the slot where UE receives a signalling from gNB to indicate on-demand SSB transmission</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color w:val="auto"/>
                <w:sz w:val="20"/>
                <w:szCs w:val="20"/>
                <w:lang w:eastAsia="ko-KR"/>
              </w:rPr>
            </w:pPr>
            <w:r>
              <w:rPr>
                <w:rFonts w:hint="eastAsia" w:ascii="Times New Roman" w:hAnsi="Times New Roman"/>
                <w:color w:val="auto"/>
                <w:sz w:val="20"/>
                <w:szCs w:val="20"/>
                <w:lang w:eastAsia="ko-KR"/>
              </w:rPr>
              <w:t>The SSB time domain positions of on-demand SSB burst are configured by gNB.</w:t>
            </w:r>
          </w:p>
          <w:p>
            <w:pPr>
              <w:keepNext w:val="0"/>
              <w:keepLines w:val="0"/>
              <w:widowControl/>
              <w:numPr>
                <w:ilvl w:val="3"/>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color w:val="auto"/>
                <w:sz w:val="20"/>
                <w:szCs w:val="20"/>
                <w:lang w:eastAsia="ko-KR"/>
              </w:rPr>
            </w:pPr>
            <w:r>
              <w:rPr>
                <w:rFonts w:hint="eastAsia" w:ascii="Times New Roman" w:hAnsi="Times New Roman"/>
                <w:color w:val="auto"/>
                <w:sz w:val="20"/>
                <w:szCs w:val="20"/>
                <w:lang w:eastAsia="ko-KR"/>
              </w:rPr>
              <w:t>The location(s) (e.g., SFN offset, half frame index) in the time domain of “possible” on-demand SSB burst and SSB position within the burst should be configured by the gNB</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 xml:space="preserve">Note: The value of T is not less than existing timeline required for UE’s MAC CE processing for SCell activation </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w:t>
            </w:r>
            <w:r>
              <w:rPr>
                <w:rFonts w:hint="eastAsia" w:ascii="Times New Roman" w:hAnsi="Times New Roman"/>
                <w:sz w:val="20"/>
                <w:szCs w:val="20"/>
                <w:highlight w:val="darkYellow"/>
                <w:lang w:eastAsia="ko-KR"/>
              </w:rPr>
              <w:t>Working assumption</w:t>
            </w:r>
            <w:r>
              <w:rPr>
                <w:rFonts w:hint="eastAsia" w:ascii="Times New Roman" w:hAnsi="Times New Roman"/>
                <w:sz w:val="20"/>
                <w:szCs w:val="20"/>
                <w:lang w:eastAsia="ko-KR"/>
              </w:rPr>
              <w:t>): T is not less than T_min=</w:t>
            </w:r>
            <m:oMath>
              <m:r>
                <m:rPr/>
                <w:rPr>
                  <w:rFonts w:hint="eastAsia" w:ascii="Cambria Math" w:hAnsi="Cambria Math"/>
                  <w:sz w:val="20"/>
                  <w:szCs w:val="20"/>
                  <w:lang w:eastAsia="ko-KR"/>
                </w:rPr>
                <m:t>m+3</m:t>
              </m:r>
              <m:sSubSup>
                <m:sSubSupPr>
                  <m:ctrlPr>
                    <w:rPr>
                      <w:rFonts w:hint="eastAsia" w:ascii="Cambria Math" w:hAnsi="Cambria Math"/>
                      <w:bCs/>
                      <w:i/>
                      <w:sz w:val="20"/>
                      <w:szCs w:val="20"/>
                      <w:lang w:eastAsia="ko-KR"/>
                    </w:rPr>
                  </m:ctrlPr>
                </m:sSubSupPr>
                <m:e>
                  <m:r>
                    <m:rPr/>
                    <w:rPr>
                      <w:rFonts w:hint="eastAsia" w:ascii="Cambria Math" w:hAnsi="Cambria Math"/>
                      <w:sz w:val="20"/>
                      <w:szCs w:val="20"/>
                      <w:lang w:eastAsia="ko-KR"/>
                    </w:rPr>
                    <m:t>N</m:t>
                  </m:r>
                  <m:ctrlPr>
                    <w:rPr>
                      <w:rFonts w:hint="eastAsia" w:ascii="Cambria Math" w:hAnsi="Cambria Math"/>
                      <w:bCs/>
                      <w:i/>
                      <w:sz w:val="20"/>
                      <w:szCs w:val="20"/>
                      <w:lang w:eastAsia="ko-KR"/>
                    </w:rPr>
                  </m:ctrlPr>
                </m:e>
                <m:sub>
                  <m:r>
                    <m:rPr>
                      <m:nor/>
                    </m:rPr>
                    <w:rPr>
                      <w:rFonts w:hint="eastAsia" w:ascii="Times New Roman" w:hAnsi="Times New Roman"/>
                      <w:bCs/>
                      <w:i/>
                      <w:sz w:val="20"/>
                      <w:szCs w:val="20"/>
                      <w:lang w:eastAsia="ko-KR"/>
                    </w:rPr>
                    <m:t>slot</m:t>
                  </m:r>
                  <m:ctrlPr>
                    <w:rPr>
                      <w:rFonts w:hint="eastAsia" w:ascii="Cambria Math" w:hAnsi="Cambria Math"/>
                      <w:bCs/>
                      <w:i/>
                      <w:sz w:val="20"/>
                      <w:szCs w:val="20"/>
                      <w:lang w:eastAsia="ko-KR"/>
                    </w:rPr>
                  </m:ctrlPr>
                </m:sub>
                <m:sup>
                  <m:r>
                    <m:rPr>
                      <m:nor/>
                    </m:rPr>
                    <w:rPr>
                      <w:rFonts w:hint="eastAsia" w:ascii="Times New Roman" w:hAnsi="Times New Roman"/>
                      <w:bCs/>
                      <w:i/>
                      <w:sz w:val="20"/>
                      <w:szCs w:val="20"/>
                      <w:lang w:eastAsia="ko-KR"/>
                    </w:rPr>
                    <m:t>subframe</m:t>
                  </m:r>
                  <m:r>
                    <m:rPr/>
                    <w:rPr>
                      <w:rFonts w:hint="eastAsia" w:ascii="Cambria Math" w:hAnsi="Cambria Math"/>
                      <w:sz w:val="20"/>
                      <w:szCs w:val="20"/>
                      <w:lang w:eastAsia="ko-KR"/>
                    </w:rPr>
                    <m:t>,μ</m:t>
                  </m:r>
                  <m:ctrlPr>
                    <w:rPr>
                      <w:rFonts w:hint="eastAsia" w:ascii="Cambria Math" w:hAnsi="Cambria Math"/>
                      <w:bCs/>
                      <w:i/>
                      <w:sz w:val="20"/>
                      <w:szCs w:val="20"/>
                      <w:lang w:eastAsia="ko-KR"/>
                    </w:rPr>
                  </m:ctrlPr>
                </m:sup>
              </m:sSubSup>
            </m:oMath>
            <w:r>
              <w:rPr>
                <w:rFonts w:hint="eastAsia" w:ascii="Times New Roman" w:hAnsi="Times New Roman"/>
                <w:bCs/>
                <w:sz w:val="20"/>
                <w:szCs w:val="20"/>
                <w:lang w:eastAsia="ko-KR"/>
              </w:rPr>
              <w:t xml:space="preserve">+1 where slot </w:t>
            </w:r>
            <w:r>
              <w:rPr>
                <w:rFonts w:hint="eastAsia" w:ascii="Times New Roman" w:hAnsi="Times New Roman"/>
                <w:bCs/>
                <w:i/>
                <w:iCs/>
                <w:sz w:val="20"/>
                <w:szCs w:val="20"/>
                <w:lang w:eastAsia="ko-KR"/>
              </w:rPr>
              <w:t>n</w:t>
            </w:r>
            <w:r>
              <w:rPr>
                <w:rFonts w:hint="eastAsia" w:ascii="Times New Roman" w:hAnsi="Times New Roman"/>
                <w:bCs/>
                <w:sz w:val="20"/>
                <w:szCs w:val="20"/>
                <w:lang w:eastAsia="ko-KR"/>
              </w:rPr>
              <w:t>+</w:t>
            </w:r>
            <w:r>
              <w:rPr>
                <w:rFonts w:hint="eastAsia" w:ascii="Times New Roman" w:hAnsi="Times New Roman"/>
                <w:bCs/>
                <w:i/>
                <w:iCs/>
                <w:sz w:val="20"/>
                <w:szCs w:val="20"/>
                <w:lang w:eastAsia="ko-KR"/>
              </w:rPr>
              <w:t>m</w:t>
            </w:r>
            <w:r>
              <w:rPr>
                <w:rFonts w:hint="eastAsia" w:ascii="Times New Roman" w:hAnsi="Times New Roman"/>
                <w:bCs/>
                <w:sz w:val="20"/>
                <w:szCs w:val="20"/>
                <w:lang w:eastAsia="ko-KR"/>
              </w:rPr>
              <w:t xml:space="preserve"> </w:t>
            </w:r>
            <w:r>
              <w:rPr>
                <w:rFonts w:hint="eastAsia" w:ascii="Times New Roman" w:hAnsi="Times New Roman"/>
                <w:iCs/>
                <w:sz w:val="20"/>
                <w:szCs w:val="20"/>
                <w:lang w:eastAsia="ko-KR"/>
              </w:rPr>
              <w:t xml:space="preserve">is a slot indicated for PUCCH transmission with HARQ-QCK information when the UE receives MAC CE signaling to indicate on-demand SSB transmission ending in slot </w:t>
            </w:r>
            <w:r>
              <w:rPr>
                <w:rFonts w:hint="eastAsia" w:ascii="Times New Roman" w:hAnsi="Times New Roman"/>
                <w:i/>
                <w:sz w:val="20"/>
                <w:szCs w:val="20"/>
                <w:lang w:eastAsia="ko-KR"/>
              </w:rPr>
              <w:t>n</w:t>
            </w:r>
            <w:r>
              <w:rPr>
                <w:rFonts w:hint="eastAsia" w:ascii="Times New Roman" w:hAnsi="Times New Roman"/>
                <w:iCs/>
                <w:sz w:val="20"/>
                <w:szCs w:val="20"/>
                <w:lang w:eastAsia="ko-KR"/>
              </w:rPr>
              <w:t xml:space="preserve">, and </w:t>
            </w:r>
            <m:oMath>
              <m:sSubSup>
                <m:sSubSupPr>
                  <m:ctrlPr>
                    <w:rPr>
                      <w:rFonts w:hint="eastAsia" w:ascii="Cambria Math" w:hAnsi="Cambria Math"/>
                      <w:bCs/>
                      <w:i/>
                      <w:sz w:val="20"/>
                      <w:szCs w:val="20"/>
                      <w:lang w:eastAsia="ko-KR"/>
                    </w:rPr>
                  </m:ctrlPr>
                </m:sSubSupPr>
                <m:e>
                  <m:r>
                    <m:rPr/>
                    <w:rPr>
                      <w:rFonts w:hint="eastAsia" w:ascii="Cambria Math" w:hAnsi="Cambria Math"/>
                      <w:sz w:val="20"/>
                      <w:szCs w:val="20"/>
                      <w:lang w:eastAsia="ko-KR"/>
                    </w:rPr>
                    <m:t>N</m:t>
                  </m:r>
                  <m:ctrlPr>
                    <w:rPr>
                      <w:rFonts w:hint="eastAsia" w:ascii="Cambria Math" w:hAnsi="Cambria Math"/>
                      <w:bCs/>
                      <w:i/>
                      <w:sz w:val="20"/>
                      <w:szCs w:val="20"/>
                      <w:lang w:eastAsia="ko-KR"/>
                    </w:rPr>
                  </m:ctrlPr>
                </m:e>
                <m:sub>
                  <m:r>
                    <m:rPr>
                      <m:nor/>
                    </m:rPr>
                    <w:rPr>
                      <w:rFonts w:hint="eastAsia" w:ascii="Times New Roman" w:hAnsi="Times New Roman"/>
                      <w:bCs/>
                      <w:i/>
                      <w:sz w:val="20"/>
                      <w:szCs w:val="20"/>
                      <w:lang w:eastAsia="ko-KR"/>
                    </w:rPr>
                    <m:t>slot</m:t>
                  </m:r>
                  <m:ctrlPr>
                    <w:rPr>
                      <w:rFonts w:hint="eastAsia" w:ascii="Cambria Math" w:hAnsi="Cambria Math"/>
                      <w:bCs/>
                      <w:i/>
                      <w:sz w:val="20"/>
                      <w:szCs w:val="20"/>
                      <w:lang w:eastAsia="ko-KR"/>
                    </w:rPr>
                  </m:ctrlPr>
                </m:sub>
                <m:sup>
                  <m:r>
                    <m:rPr>
                      <m:nor/>
                    </m:rPr>
                    <w:rPr>
                      <w:rFonts w:hint="eastAsia" w:ascii="Times New Roman" w:hAnsi="Times New Roman"/>
                      <w:bCs/>
                      <w:i/>
                      <w:sz w:val="20"/>
                      <w:szCs w:val="20"/>
                      <w:lang w:eastAsia="ko-KR"/>
                    </w:rPr>
                    <m:t>subframe</m:t>
                  </m:r>
                  <m:r>
                    <m:rPr/>
                    <w:rPr>
                      <w:rFonts w:hint="eastAsia" w:ascii="Cambria Math" w:hAnsi="Cambria Math"/>
                      <w:sz w:val="20"/>
                      <w:szCs w:val="20"/>
                      <w:lang w:eastAsia="ko-KR"/>
                    </w:rPr>
                    <m:t>,μ</m:t>
                  </m:r>
                  <m:ctrlPr>
                    <w:rPr>
                      <w:rFonts w:hint="eastAsia" w:ascii="Cambria Math" w:hAnsi="Cambria Math"/>
                      <w:bCs/>
                      <w:i/>
                      <w:sz w:val="20"/>
                      <w:szCs w:val="20"/>
                      <w:lang w:eastAsia="ko-KR"/>
                    </w:rPr>
                  </m:ctrlPr>
                </m:sup>
              </m:sSubSup>
            </m:oMath>
            <w:r>
              <w:rPr>
                <w:rFonts w:hint="eastAsia" w:ascii="Times New Roman" w:hAnsi="Times New Roman"/>
                <w:iCs/>
                <w:sz w:val="20"/>
                <w:szCs w:val="20"/>
                <w:lang w:eastAsia="ko-KR"/>
              </w:rPr>
              <w:t xml:space="preserve"> is as defined in current specification.</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ko-KR"/>
              </w:rPr>
            </w:pPr>
            <w:r>
              <w:rPr>
                <w:rFonts w:hint="eastAsia" w:ascii="Times New Roman" w:hAnsi="Times New Roman"/>
                <w:iCs/>
                <w:sz w:val="20"/>
                <w:szCs w:val="20"/>
                <w:lang w:eastAsia="ko-KR"/>
              </w:rPr>
              <w:t xml:space="preserve">RAN4 to confirm that T_min can be equal to </w:t>
            </w:r>
            <m:oMath>
              <m:r>
                <m:rPr/>
                <w:rPr>
                  <w:rFonts w:hint="eastAsia" w:ascii="Cambria Math" w:hAnsi="Cambria Math"/>
                  <w:sz w:val="20"/>
                  <w:szCs w:val="20"/>
                  <w:lang w:eastAsia="ko-KR"/>
                </w:rPr>
                <m:t>m+3</m:t>
              </m:r>
              <m:sSubSup>
                <m:sSubSupPr>
                  <m:ctrlPr>
                    <w:rPr>
                      <w:rFonts w:hint="eastAsia" w:ascii="Cambria Math" w:hAnsi="Cambria Math"/>
                      <w:bCs/>
                      <w:i/>
                      <w:sz w:val="20"/>
                      <w:szCs w:val="20"/>
                      <w:lang w:eastAsia="ko-KR"/>
                    </w:rPr>
                  </m:ctrlPr>
                </m:sSubSupPr>
                <m:e>
                  <m:r>
                    <m:rPr/>
                    <w:rPr>
                      <w:rFonts w:hint="eastAsia" w:ascii="Cambria Math" w:hAnsi="Cambria Math"/>
                      <w:sz w:val="20"/>
                      <w:szCs w:val="20"/>
                      <w:lang w:eastAsia="ko-KR"/>
                    </w:rPr>
                    <m:t>N</m:t>
                  </m:r>
                  <m:ctrlPr>
                    <w:rPr>
                      <w:rFonts w:hint="eastAsia" w:ascii="Cambria Math" w:hAnsi="Cambria Math"/>
                      <w:bCs/>
                      <w:i/>
                      <w:sz w:val="20"/>
                      <w:szCs w:val="20"/>
                      <w:lang w:eastAsia="ko-KR"/>
                    </w:rPr>
                  </m:ctrlPr>
                </m:e>
                <m:sub>
                  <m:r>
                    <m:rPr>
                      <m:nor/>
                    </m:rPr>
                    <w:rPr>
                      <w:rFonts w:hint="eastAsia" w:ascii="Times New Roman" w:hAnsi="Times New Roman"/>
                      <w:bCs/>
                      <w:i/>
                      <w:sz w:val="20"/>
                      <w:szCs w:val="20"/>
                      <w:lang w:eastAsia="ko-KR"/>
                    </w:rPr>
                    <m:t>slot</m:t>
                  </m:r>
                  <m:ctrlPr>
                    <w:rPr>
                      <w:rFonts w:hint="eastAsia" w:ascii="Cambria Math" w:hAnsi="Cambria Math"/>
                      <w:bCs/>
                      <w:i/>
                      <w:sz w:val="20"/>
                      <w:szCs w:val="20"/>
                      <w:lang w:eastAsia="ko-KR"/>
                    </w:rPr>
                  </m:ctrlPr>
                </m:sub>
                <m:sup>
                  <m:r>
                    <m:rPr>
                      <m:nor/>
                    </m:rPr>
                    <w:rPr>
                      <w:rFonts w:hint="eastAsia" w:ascii="Times New Roman" w:hAnsi="Times New Roman"/>
                      <w:bCs/>
                      <w:i/>
                      <w:sz w:val="20"/>
                      <w:szCs w:val="20"/>
                      <w:lang w:eastAsia="ko-KR"/>
                    </w:rPr>
                    <m:t>subframe</m:t>
                  </m:r>
                  <m:r>
                    <m:rPr/>
                    <w:rPr>
                      <w:rFonts w:hint="eastAsia" w:ascii="Cambria Math" w:hAnsi="Cambria Math"/>
                      <w:sz w:val="20"/>
                      <w:szCs w:val="20"/>
                      <w:lang w:eastAsia="ko-KR"/>
                    </w:rPr>
                    <m:t>,μ</m:t>
                  </m:r>
                  <m:ctrlPr>
                    <w:rPr>
                      <w:rFonts w:hint="eastAsia" w:ascii="Cambria Math" w:hAnsi="Cambria Math"/>
                      <w:bCs/>
                      <w:i/>
                      <w:sz w:val="20"/>
                      <w:szCs w:val="20"/>
                      <w:lang w:eastAsia="ko-KR"/>
                    </w:rPr>
                  </m:ctrlPr>
                </m:sup>
              </m:sSubSup>
            </m:oMath>
            <w:r>
              <w:rPr>
                <w:rFonts w:hint="eastAsia" w:ascii="Times New Roman" w:hAnsi="Times New Roman"/>
                <w:sz w:val="20"/>
                <w:szCs w:val="20"/>
                <w:lang w:eastAsia="ko-KR"/>
              </w:rPr>
              <w: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highlight w:val="darkYellow"/>
                <w:lang w:eastAsia="ko-KR"/>
              </w:rPr>
              <w:t>(Working assumption)</w:t>
            </w:r>
            <w:r>
              <w:rPr>
                <w:rFonts w:hint="eastAsia" w:ascii="Times New Roman" w:hAnsi="Times New Roman"/>
                <w:sz w:val="20"/>
                <w:szCs w:val="20"/>
                <w:lang w:eastAsia="ko-KR"/>
              </w:rPr>
              <w:t xml:space="preserve"> T=T_min</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ko-KR"/>
              </w:rPr>
            </w:pPr>
            <w:r>
              <w:rPr>
                <w:rFonts w:hint="eastAsia" w:ascii="Times New Roman" w:hAnsi="Times New Roman"/>
                <w:sz w:val="20"/>
                <w:szCs w:val="20"/>
                <w:lang w:eastAsia="ko-KR"/>
              </w:rPr>
              <w:t>Above applies at least for the case where SCell with on demand SSB transmission and cell with signalling transmission have the same numerology.</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20"/>
                <w:szCs w:val="20"/>
                <w:vertAlign w:val="baseline"/>
                <w:lang w:val="en-US" w:eastAsia="zh-CN"/>
              </w:rPr>
            </w:pPr>
          </w:p>
        </w:tc>
      </w:tr>
    </w:tbl>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eastAsia" w:ascii="Times New Roman" w:hAnsi="Times New Roman"/>
          <w:sz w:val="20"/>
          <w:szCs w:val="20"/>
          <w:lang w:eastAsia="ko-KR"/>
        </w:rPr>
      </w:pPr>
      <w:r>
        <w:rPr>
          <w:rFonts w:hint="eastAsia" w:ascii="Times New Roman" w:hAnsi="Times New Roman"/>
          <w:sz w:val="20"/>
          <w:szCs w:val="20"/>
          <w:lang w:eastAsia="ko-KR"/>
        </w:rPr>
        <w:t>For the candidate SSB index 0 in brackets and the first actually transmitted SSB index in brackets, the analysis is as follows:</w:t>
      </w:r>
    </w:p>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First, the advantage of the first actually transmitted SSB index over the candidate SSB index 0 is that</w:t>
      </w:r>
      <w:r>
        <w:rPr>
          <w:rFonts w:hint="eastAsia"/>
          <w:sz w:val="20"/>
          <w:szCs w:val="20"/>
          <w:lang w:val="en-US" w:eastAsia="zh-CN"/>
        </w:rPr>
        <w:t>:</w:t>
      </w:r>
      <w:r>
        <w:rPr>
          <w:rFonts w:hint="default" w:ascii="Times New Roman" w:hAnsi="Times New Roman" w:eastAsia="宋体"/>
          <w:sz w:val="20"/>
          <w:szCs w:val="20"/>
          <w:lang w:val="en-US" w:eastAsia="zh-CN"/>
        </w:rPr>
        <w:t xml:space="preserve"> if the MAC CE indicating the on-demand SSB Scell operation is located between the first actually transmitted SSB index and the candidate SSB index 0, then the </w:t>
      </w:r>
      <w:r>
        <w:rPr>
          <w:rFonts w:hint="eastAsia"/>
          <w:sz w:val="20"/>
          <w:szCs w:val="20"/>
          <w:lang w:val="en-US" w:eastAsia="zh-CN"/>
        </w:rPr>
        <w:t>UE</w:t>
      </w:r>
      <w:r>
        <w:rPr>
          <w:rFonts w:hint="default" w:ascii="Times New Roman" w:hAnsi="Times New Roman" w:eastAsia="宋体"/>
          <w:sz w:val="20"/>
          <w:szCs w:val="20"/>
          <w:lang w:val="en-US" w:eastAsia="zh-CN"/>
        </w:rPr>
        <w:t xml:space="preserve"> can use the first actually transmitted SSB index to determine </w:t>
      </w:r>
      <w:r>
        <w:rPr>
          <w:rFonts w:hint="eastAsia"/>
          <w:sz w:val="20"/>
          <w:szCs w:val="20"/>
          <w:lang w:val="en-US" w:eastAsia="zh-CN"/>
        </w:rPr>
        <w:t xml:space="preserve">the </w:t>
      </w:r>
      <w:r>
        <w:rPr>
          <w:rFonts w:hint="default" w:ascii="Times New Roman" w:hAnsi="Times New Roman" w:eastAsia="宋体"/>
          <w:sz w:val="20"/>
          <w:szCs w:val="20"/>
          <w:lang w:val="en-US" w:eastAsia="zh-CN"/>
        </w:rPr>
        <w:t>time instance A, thereby receiving the on-demand SSB faster without waiting for the next candidate SSB index 0. This means that using the first actually transmitted SSB index to determine time instance A will effectively reduce the delay of the reception of the on-demand SSB by the</w:t>
      </w:r>
      <w:r>
        <w:rPr>
          <w:rFonts w:hint="eastAsia"/>
          <w:sz w:val="20"/>
          <w:szCs w:val="20"/>
          <w:lang w:val="en-US" w:eastAsia="zh-CN"/>
        </w:rPr>
        <w:t xml:space="preserve"> UE</w:t>
      </w:r>
      <w:r>
        <w:rPr>
          <w:rFonts w:hint="default" w:ascii="Times New Roman" w:hAnsi="Times New Roman" w:eastAsia="宋体"/>
          <w:sz w:val="20"/>
          <w:szCs w:val="20"/>
          <w:lang w:val="en-US" w:eastAsia="zh-CN"/>
        </w:rPr>
        <w:t xml:space="preserve">. However, in fact, since the MAC CE is configured by the </w:t>
      </w:r>
      <w:r>
        <w:rPr>
          <w:rFonts w:hint="eastAsia"/>
          <w:sz w:val="20"/>
          <w:szCs w:val="20"/>
          <w:lang w:val="en-US" w:eastAsia="zh-CN"/>
        </w:rPr>
        <w:t>gNB</w:t>
      </w:r>
      <w:r>
        <w:rPr>
          <w:rFonts w:hint="default" w:ascii="Times New Roman" w:hAnsi="Times New Roman" w:eastAsia="宋体"/>
          <w:sz w:val="20"/>
          <w:szCs w:val="20"/>
          <w:lang w:val="en-US" w:eastAsia="zh-CN"/>
        </w:rPr>
        <w:t xml:space="preserve">, the </w:t>
      </w:r>
      <w:r>
        <w:rPr>
          <w:rFonts w:hint="eastAsia"/>
          <w:sz w:val="20"/>
          <w:szCs w:val="20"/>
          <w:lang w:val="en-US" w:eastAsia="zh-CN"/>
        </w:rPr>
        <w:t xml:space="preserve">gNB </w:t>
      </w:r>
      <w:r>
        <w:rPr>
          <w:rFonts w:hint="default" w:ascii="Times New Roman" w:hAnsi="Times New Roman" w:eastAsia="宋体"/>
          <w:sz w:val="20"/>
          <w:szCs w:val="20"/>
          <w:lang w:val="en-US" w:eastAsia="zh-CN"/>
        </w:rPr>
        <w:t xml:space="preserve">is able to flexibly adjust the location of the MAC CE, e.g., the </w:t>
      </w:r>
      <w:r>
        <w:rPr>
          <w:rFonts w:hint="eastAsia"/>
          <w:sz w:val="20"/>
          <w:szCs w:val="20"/>
          <w:lang w:val="en-US" w:eastAsia="zh-CN"/>
        </w:rPr>
        <w:t>gNB</w:t>
      </w:r>
      <w:r>
        <w:rPr>
          <w:rFonts w:hint="default" w:ascii="Times New Roman" w:hAnsi="Times New Roman" w:eastAsia="宋体"/>
          <w:sz w:val="20"/>
          <w:szCs w:val="20"/>
          <w:lang w:val="en-US" w:eastAsia="zh-CN"/>
        </w:rPr>
        <w:t xml:space="preserve"> can always send the MAC CE before the candidate SSB index 0 that meets the requirements. </w:t>
      </w:r>
    </w:p>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 xml:space="preserve">Further, according to the agreement, the candidate SSB index 0 </w:t>
      </w:r>
      <w:r>
        <w:rPr>
          <w:rFonts w:hint="eastAsia"/>
          <w:sz w:val="20"/>
          <w:szCs w:val="20"/>
          <w:lang w:val="en-US" w:eastAsia="zh-CN"/>
        </w:rPr>
        <w:t>may be</w:t>
      </w:r>
      <w:r>
        <w:rPr>
          <w:rFonts w:hint="default" w:ascii="Times New Roman" w:hAnsi="Times New Roman" w:eastAsia="宋体"/>
          <w:sz w:val="20"/>
          <w:szCs w:val="20"/>
          <w:lang w:val="en-US" w:eastAsia="zh-CN"/>
        </w:rPr>
        <w:t xml:space="preserve"> restricted to be in the same SSB burst as the actually transmitted SSB index. Therefore, the use of candidate SSB index 0</w:t>
      </w:r>
      <w:r>
        <w:rPr>
          <w:rFonts w:hint="eastAsia"/>
          <w:sz w:val="20"/>
          <w:szCs w:val="20"/>
          <w:lang w:val="en-US" w:eastAsia="zh-CN"/>
        </w:rPr>
        <w:t>, which is</w:t>
      </w:r>
      <w:r>
        <w:rPr>
          <w:rFonts w:hint="default" w:ascii="Times New Roman" w:hAnsi="Times New Roman" w:eastAsia="宋体"/>
          <w:sz w:val="20"/>
          <w:szCs w:val="20"/>
          <w:lang w:val="en-US" w:eastAsia="zh-CN"/>
        </w:rPr>
        <w:t xml:space="preserve"> in the same SSB burst as the first "possible" on-demand SSB</w:t>
      </w:r>
      <w:r>
        <w:rPr>
          <w:rFonts w:hint="eastAsia"/>
          <w:sz w:val="20"/>
          <w:szCs w:val="20"/>
          <w:lang w:val="en-US" w:eastAsia="zh-CN"/>
        </w:rPr>
        <w:t xml:space="preserve">, </w:t>
      </w:r>
      <w:r>
        <w:rPr>
          <w:rFonts w:hint="default" w:ascii="Times New Roman" w:hAnsi="Times New Roman" w:eastAsia="宋体"/>
          <w:sz w:val="20"/>
          <w:szCs w:val="20"/>
          <w:lang w:val="en-US" w:eastAsia="zh-CN"/>
        </w:rPr>
        <w:t>effectively solve</w:t>
      </w:r>
      <w:r>
        <w:rPr>
          <w:rFonts w:hint="eastAsia"/>
          <w:sz w:val="20"/>
          <w:szCs w:val="20"/>
          <w:lang w:val="en-US" w:eastAsia="zh-CN"/>
        </w:rPr>
        <w:t>s</w:t>
      </w:r>
      <w:r>
        <w:rPr>
          <w:rFonts w:hint="default" w:ascii="Times New Roman" w:hAnsi="Times New Roman" w:eastAsia="宋体"/>
          <w:sz w:val="20"/>
          <w:szCs w:val="20"/>
          <w:lang w:val="en-US" w:eastAsia="zh-CN"/>
        </w:rPr>
        <w:t xml:space="preserve"> the problem of the long distance between the first actually transmitted SSB index and the candidate SSB index 0. </w:t>
      </w:r>
    </w:p>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eastAsia"/>
          <w:sz w:val="20"/>
          <w:szCs w:val="20"/>
          <w:lang w:val="en-US" w:eastAsia="zh-CN"/>
        </w:rPr>
      </w:pPr>
      <w:r>
        <w:rPr>
          <w:rFonts w:hint="default" w:ascii="Times New Roman" w:hAnsi="Times New Roman" w:eastAsia="宋体"/>
          <w:sz w:val="20"/>
          <w:szCs w:val="20"/>
          <w:lang w:val="en-US" w:eastAsia="zh-CN"/>
        </w:rPr>
        <w:t xml:space="preserve">In summary, time instance A </w:t>
      </w:r>
      <w:r>
        <w:rPr>
          <w:rFonts w:hint="eastAsia" w:ascii="Times New Roman" w:hAnsi="Times New Roman"/>
          <w:sz w:val="20"/>
          <w:szCs w:val="20"/>
          <w:lang w:eastAsia="ko-KR"/>
        </w:rPr>
        <w:t>is the beginning of the first slot containing</w:t>
      </w:r>
      <w:r>
        <w:rPr>
          <w:rFonts w:hint="default" w:ascii="Times New Roman" w:hAnsi="Times New Roman" w:eastAsia="宋体"/>
          <w:sz w:val="20"/>
          <w:szCs w:val="20"/>
          <w:lang w:val="en-US" w:eastAsia="zh-CN"/>
        </w:rPr>
        <w:t xml:space="preserve"> </w:t>
      </w:r>
      <w:r>
        <w:rPr>
          <w:rFonts w:hint="eastAsia" w:ascii="Times New Roman" w:hAnsi="Times New Roman"/>
          <w:sz w:val="20"/>
          <w:szCs w:val="20"/>
          <w:lang w:eastAsia="ko-KR"/>
        </w:rPr>
        <w:t>candidate SSB index 0</w:t>
      </w:r>
      <w:r>
        <w:rPr>
          <w:rFonts w:hint="eastAsia"/>
          <w:color w:val="auto"/>
          <w:sz w:val="20"/>
          <w:szCs w:val="20"/>
          <w:lang w:val="en-US" w:eastAsia="zh-CN"/>
        </w:rPr>
        <w:t xml:space="preserve"> </w:t>
      </w:r>
      <w:r>
        <w:rPr>
          <w:rFonts w:hint="eastAsia" w:ascii="Times New Roman" w:hAnsi="Times New Roman"/>
          <w:color w:val="auto"/>
          <w:sz w:val="20"/>
          <w:szCs w:val="20"/>
          <w:lang w:eastAsia="ko-KR"/>
        </w:rPr>
        <w:t>within the first “possible”</w:t>
      </w:r>
      <w:r>
        <w:rPr>
          <w:rFonts w:hint="eastAsia" w:ascii="Times New Roman" w:hAnsi="Times New Roman"/>
          <w:sz w:val="20"/>
          <w:szCs w:val="20"/>
          <w:lang w:eastAsia="ko-KR"/>
        </w:rPr>
        <w:t>on-demand SSB burst</w:t>
      </w:r>
      <w:r>
        <w:rPr>
          <w:rFonts w:hint="eastAsia"/>
          <w:sz w:val="20"/>
          <w:szCs w:val="20"/>
          <w:lang w:val="en-US" w:eastAsia="zh-CN"/>
        </w:rPr>
        <w:t>.</w:t>
      </w:r>
    </w:p>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eastAsia"/>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8</w:t>
      </w:r>
      <w:r>
        <w:rPr>
          <w:rFonts w:hint="default"/>
          <w:b/>
          <w:bCs/>
          <w:sz w:val="20"/>
          <w:szCs w:val="20"/>
          <w:lang w:val="en-US" w:eastAsia="zh-CN"/>
        </w:rPr>
        <w:t xml:space="preserve"> </w:t>
      </w:r>
      <w:r>
        <w:rPr>
          <w:rFonts w:hint="eastAsia"/>
          <w:b/>
          <w:bCs/>
          <w:sz w:val="20"/>
          <w:szCs w:val="20"/>
          <w:lang w:val="en-US" w:eastAsia="zh-CN"/>
        </w:rPr>
        <w:t>It is recommended to use candidate SSB index 0 to determine the time instance A.</w:t>
      </w:r>
    </w:p>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trike w:val="0"/>
          <w:sz w:val="20"/>
          <w:szCs w:val="20"/>
          <w:lang w:val="en-US" w:eastAsia="zh-CN"/>
        </w:rPr>
      </w:pPr>
      <w:r>
        <w:rPr>
          <w:rFonts w:hint="default"/>
          <w:sz w:val="20"/>
          <w:szCs w:val="20"/>
          <w:lang w:val="en-US" w:eastAsia="zh-CN"/>
        </w:rPr>
        <w:t xml:space="preserve">In </w:t>
      </w:r>
      <w:r>
        <w:rPr>
          <w:rFonts w:hint="eastAsia"/>
          <w:sz w:val="20"/>
          <w:szCs w:val="20"/>
          <w:lang w:val="en-US" w:eastAsia="zh-CN"/>
        </w:rPr>
        <w:t>previous</w:t>
      </w:r>
      <w:r>
        <w:rPr>
          <w:rFonts w:hint="default"/>
          <w:sz w:val="20"/>
          <w:szCs w:val="20"/>
          <w:lang w:val="en-US" w:eastAsia="zh-CN"/>
        </w:rPr>
        <w:t xml:space="preserve"> meeting,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default" w:ascii="Times New Roman" w:hAnsi="Times New Roman" w:cs="Times New Roman" w:eastAsiaTheme="minorEastAsia"/>
                <w:i w:val="0"/>
                <w:iCs w:val="0"/>
                <w:kern w:val="2"/>
                <w:sz w:val="20"/>
                <w:szCs w:val="20"/>
                <w:lang w:val="en-US" w:eastAsia="zh-CN"/>
              </w:rPr>
            </w:pPr>
            <w:r>
              <w:rPr>
                <w:rFonts w:hint="eastAsia" w:ascii="Times New Roman" w:hAnsi="Times New Roman" w:cs="Times New Roman" w:eastAsiaTheme="minorEastAsia"/>
                <w:i w:val="0"/>
                <w:iCs w:val="0"/>
                <w:kern w:val="2"/>
                <w:sz w:val="20"/>
                <w:szCs w:val="20"/>
                <w:highlight w:val="green"/>
                <w:lang w:val="en-US" w:eastAsia="zh-CN"/>
              </w:rPr>
              <w:t>Agreement</w:t>
            </w:r>
            <w:r>
              <w:rPr>
                <w:rFonts w:hint="eastAsia" w:cs="Times New Roman" w:eastAsiaTheme="minorEastAsia"/>
                <w:i w:val="0"/>
                <w:iCs w:val="0"/>
                <w:kern w:val="2"/>
                <w:sz w:val="20"/>
                <w:szCs w:val="20"/>
                <w:highlight w:val="green"/>
                <w:lang w:val="en-US" w:eastAsia="zh-CN"/>
              </w:rPr>
              <w:t>(RAN1#118 meeting)</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default" w:ascii="Times New Roman" w:hAnsi="Times New Roman" w:cs="Times New Roman" w:eastAsiaTheme="minorEastAsia"/>
                <w:i w:val="0"/>
                <w:iCs w:val="0"/>
                <w:kern w:val="2"/>
                <w:sz w:val="20"/>
                <w:szCs w:val="20"/>
                <w:lang w:val="en-US" w:eastAsia="ko-KR" w:bidi="ar-SA"/>
              </w:rPr>
              <w:t>For</w:t>
            </w:r>
            <w:r>
              <w:rPr>
                <w:rFonts w:hint="eastAsia" w:ascii="Times New Roman" w:hAnsi="Times New Roman" w:cs="Times New Roman" w:eastAsiaTheme="minorEastAsia"/>
                <w:i w:val="0"/>
                <w:iCs w:val="0"/>
                <w:kern w:val="2"/>
                <w:sz w:val="20"/>
                <w:szCs w:val="20"/>
                <w:lang w:val="en-US" w:eastAsia="zh-CN" w:bidi="ar-SA"/>
              </w:rPr>
              <w:t xml:space="preserve"> a cell supporting on-demand SSB SCell operation</w:t>
            </w:r>
            <w:r>
              <w:rPr>
                <w:rFonts w:hint="default" w:ascii="Times New Roman" w:hAnsi="Times New Roman" w:cs="Times New Roman" w:eastAsiaTheme="minorEastAsia"/>
                <w:i w:val="0"/>
                <w:iCs w:val="0"/>
                <w:kern w:val="2"/>
                <w:sz w:val="20"/>
                <w:szCs w:val="20"/>
                <w:lang w:val="en-US" w:eastAsia="ko-KR" w:bidi="ar-SA"/>
              </w:rPr>
              <w:t>,</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 xml:space="preserve">Support RRC based signaling to indicate on-demand SSB transmission on the cell at least for the case where </w:t>
            </w:r>
            <w:r>
              <w:rPr>
                <w:rFonts w:hint="eastAsia" w:ascii="Times New Roman" w:hAnsi="Times New Roman" w:eastAsia="Malgun Gothic" w:cs="Times New Roman"/>
                <w:i w:val="0"/>
                <w:iCs w:val="0"/>
                <w:kern w:val="2"/>
                <w:sz w:val="20"/>
                <w:szCs w:val="20"/>
                <w:lang w:val="en-US" w:eastAsia="ko-KR" w:bidi="ar-SA"/>
              </w:rPr>
              <w:t>this RRC also configures the SCell, activates the SCell, and provides on-demand SSB configuration</w:t>
            </w:r>
            <w:r>
              <w:rPr>
                <w:rFonts w:hint="eastAsia" w:ascii="Times New Roman" w:hAnsi="Times New Roman" w:eastAsia="Malgun Gothic" w:cs="Times New Roman"/>
                <w:i w:val="0"/>
                <w:iCs w:val="0"/>
                <w:kern w:val="2"/>
                <w:sz w:val="20"/>
                <w:szCs w:val="20"/>
                <w:lang w:val="en-US" w:eastAsia="zh-CN" w:bidi="ar-SA"/>
              </w:rPr>
              <w:t>.</w:t>
            </w:r>
          </w:p>
          <w:p>
            <w:pPr>
              <w:keepNext w:val="0"/>
              <w:keepLines w:val="0"/>
              <w:widowControl w:val="0"/>
              <w:numPr>
                <w:ilvl w:val="1"/>
                <w:numId w:val="2"/>
              </w:numPr>
              <w:suppressLineNumbers w:val="0"/>
              <w:overflowPunct w:val="0"/>
              <w:autoSpaceDE w:val="0"/>
              <w:autoSpaceDN w:val="0"/>
              <w:adjustRightInd w:val="0"/>
              <w:spacing w:beforeAutospacing="0" w:after="160" w:afterAutospacing="0" w:line="360" w:lineRule="auto"/>
              <w:ind w:left="144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ko-KR" w:bidi="ar-SA"/>
              </w:rPr>
              <w:t>FFS: Whether to support RRC based signaling for other cases.</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Support MAC CE based signaling to indicate on-demand SSB transmission on the cell for Scenarios #2 and #2A.</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Note: Deactivation and adaptation of on-demand SSB transmission can be separately discussed.</w:t>
            </w:r>
          </w:p>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trike w:val="0"/>
                <w:sz w:val="20"/>
                <w:szCs w:val="20"/>
                <w:vertAlign w:val="baseline"/>
                <w:lang w:val="en-US" w:eastAsia="zh-CN"/>
              </w:rPr>
            </w:pPr>
          </w:p>
        </w:tc>
      </w:tr>
    </w:tbl>
    <w:p>
      <w:pPr>
        <w:numPr>
          <w:ilvl w:val="0"/>
          <w:numId w:val="0"/>
        </w:numPr>
        <w:spacing w:before="0" w:beforeLines="50" w:after="0" w:afterLines="50" w:line="360" w:lineRule="auto"/>
        <w:jc w:val="both"/>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val="en-US" w:eastAsia="zh-CN"/>
        </w:rPr>
        <w:t xml:space="preserve">According to the above agreement, the on-demand SSB indication signaling includes at least RRC and MAC CE. Therefore, similar to </w:t>
      </w:r>
      <w:r>
        <w:rPr>
          <w:rFonts w:hint="default" w:ascii="Times New Roman" w:hAnsi="Times New Roman" w:cs="Times New Roman"/>
          <w:szCs w:val="20"/>
          <w:lang w:val="en-US" w:eastAsia="zh-CN"/>
        </w:rPr>
        <w:t xml:space="preserve">the </w:t>
      </w:r>
      <w:r>
        <w:rPr>
          <w:rFonts w:hint="default" w:ascii="Times New Roman" w:hAnsi="Times New Roman" w:eastAsia="宋体" w:cs="Times New Roman"/>
          <w:szCs w:val="20"/>
          <w:lang w:val="en-US" w:eastAsia="zh-CN"/>
        </w:rPr>
        <w:t xml:space="preserve">MAC CE, an application time T_RRC can be defined for </w:t>
      </w:r>
      <w:r>
        <w:rPr>
          <w:rFonts w:hint="default" w:ascii="Times New Roman" w:hAnsi="Times New Roman" w:cs="Times New Roman"/>
          <w:szCs w:val="20"/>
          <w:lang w:val="en-US" w:eastAsia="zh-CN"/>
        </w:rPr>
        <w:t xml:space="preserve">the </w:t>
      </w:r>
      <w:r>
        <w:rPr>
          <w:rFonts w:hint="default" w:ascii="Times New Roman" w:hAnsi="Times New Roman" w:eastAsia="宋体" w:cs="Times New Roman"/>
          <w:szCs w:val="20"/>
          <w:lang w:val="en-US" w:eastAsia="zh-CN"/>
        </w:rPr>
        <w:t xml:space="preserve">RRC. In addition, the value of T_RRC can be related to the RRC process delay </w:t>
      </w:r>
      <w:r>
        <w:rPr>
          <w:rFonts w:ascii="Times New Roman" w:hAnsi="Times New Roman" w:cs="Times New Roman"/>
          <w:color w:val="auto"/>
          <w:lang w:val="en-US" w:eastAsia="zh-CN"/>
        </w:rPr>
        <w:t>T</w:t>
      </w:r>
      <w:r>
        <w:rPr>
          <w:rFonts w:ascii="Times New Roman" w:hAnsi="Times New Roman" w:cs="Times New Roman"/>
          <w:color w:val="auto"/>
          <w:vertAlign w:val="subscript"/>
          <w:lang w:val="en-US" w:eastAsia="zh-CN"/>
        </w:rPr>
        <w:t>RRC_Proces</w:t>
      </w:r>
      <w:r>
        <w:rPr>
          <w:rFonts w:hint="default" w:ascii="Times New Roman" w:hAnsi="Times New Roman" w:cs="Times New Roman"/>
          <w:color w:val="auto"/>
          <w:vertAlign w:val="subscript"/>
          <w:lang w:val="en-US" w:eastAsia="zh-CN"/>
        </w:rPr>
        <w:t>s</w:t>
      </w:r>
      <w:r>
        <w:rPr>
          <w:rFonts w:hint="default" w:ascii="Times New Roman" w:hAnsi="Times New Roman" w:eastAsia="宋体" w:cs="Times New Roman"/>
          <w:color w:val="auto"/>
          <w:szCs w:val="20"/>
          <w:lang w:val="en-US" w:eastAsia="zh-CN"/>
        </w:rPr>
        <w:t>.</w:t>
      </w:r>
      <w:r>
        <w:rPr>
          <w:rFonts w:hint="default" w:ascii="Times New Roman" w:hAnsi="Times New Roman" w:eastAsia="宋体" w:cs="Times New Roman"/>
          <w:szCs w:val="20"/>
          <w:lang w:val="en-US" w:eastAsia="zh-CN"/>
        </w:rPr>
        <w:t xml:space="preserve"> For example, when adding a Scell via RRC, the RRC process delay required from the time an RRC reconfiguration message is sent to the completion of the RRC reconfiguration message is 16ms. Finally, similar to MAC CE, the time instance A in RRC is defined as follows:</w:t>
      </w:r>
    </w:p>
    <w:p>
      <w:pPr>
        <w:numPr>
          <w:ilvl w:val="0"/>
          <w:numId w:val="2"/>
        </w:numPr>
        <w:spacing w:before="0" w:beforeLines="50" w:after="0" w:afterLines="50" w:line="360" w:lineRule="auto"/>
        <w:contextualSpacing/>
        <w:jc w:val="both"/>
        <w:rPr>
          <w:rFonts w:ascii="Times New Roman" w:hAnsi="Times New Roman" w:cs="Times New Roman"/>
          <w:szCs w:val="20"/>
          <w:lang w:eastAsia="ko-KR"/>
        </w:rPr>
      </w:pPr>
      <w:r>
        <w:rPr>
          <w:rFonts w:ascii="Times New Roman" w:hAnsi="Times New Roman" w:cs="Times New Roman"/>
          <w:szCs w:val="20"/>
          <w:lang w:eastAsia="ko-KR"/>
        </w:rPr>
        <w:t xml:space="preserve">For SSB burst(s) indicated by on-demand SSB SCell operation via </w:t>
      </w:r>
      <w:r>
        <w:rPr>
          <w:rFonts w:hint="default" w:ascii="Times New Roman" w:hAnsi="Times New Roman" w:cs="Times New Roman"/>
          <w:szCs w:val="20"/>
          <w:lang w:eastAsia="ko-KR"/>
        </w:rPr>
        <w:t>RRC</w:t>
      </w:r>
      <w:r>
        <w:rPr>
          <w:rFonts w:ascii="Times New Roman" w:hAnsi="Times New Roman" w:cs="Times New Roman"/>
          <w:szCs w:val="20"/>
          <w:lang w:eastAsia="ko-KR"/>
        </w:rPr>
        <w:t>, UE expects that on-demand SSB burst(s) is transmitted from time instance A which is determined as follows.</w:t>
      </w:r>
    </w:p>
    <w:p>
      <w:pPr>
        <w:numPr>
          <w:ilvl w:val="1"/>
          <w:numId w:val="2"/>
        </w:numPr>
        <w:spacing w:before="0" w:beforeLines="50" w:after="0" w:afterLines="50" w:line="360" w:lineRule="auto"/>
        <w:contextualSpacing/>
        <w:jc w:val="both"/>
        <w:rPr>
          <w:rFonts w:ascii="Times New Roman" w:hAnsi="Times New Roman" w:cs="Times New Roman"/>
          <w:color w:val="auto"/>
          <w:szCs w:val="20"/>
          <w:lang w:eastAsia="ko-KR"/>
        </w:rPr>
      </w:pPr>
      <w:r>
        <w:rPr>
          <w:rFonts w:ascii="Times New Roman" w:hAnsi="Times New Roman" w:cs="Times New Roman"/>
          <w:szCs w:val="20"/>
          <w:lang w:eastAsia="ko-KR"/>
        </w:rPr>
        <w:t xml:space="preserve">Time instance A is </w:t>
      </w:r>
      <w:r>
        <w:rPr>
          <w:rFonts w:hint="default" w:ascii="Times New Roman" w:hAnsi="Times New Roman" w:cs="Times New Roman"/>
          <w:szCs w:val="20"/>
          <w:lang w:eastAsia="ko-KR"/>
        </w:rPr>
        <w:t>the beginning of the first slot containing</w:t>
      </w:r>
      <w:r>
        <w:rPr>
          <w:rFonts w:hint="default" w:ascii="Times New Roman" w:hAnsi="Times New Roman" w:cs="Times New Roman"/>
          <w:szCs w:val="20"/>
          <w:lang w:val="en-US" w:eastAsia="zh-CN"/>
        </w:rPr>
        <w:t xml:space="preserve"> </w:t>
      </w:r>
      <w:r>
        <w:rPr>
          <w:rFonts w:hint="default" w:ascii="Times New Roman" w:hAnsi="Times New Roman" w:cs="Times New Roman"/>
          <w:szCs w:val="20"/>
          <w:lang w:eastAsia="ko-KR"/>
        </w:rPr>
        <w:t>candidat</w:t>
      </w:r>
      <w:r>
        <w:rPr>
          <w:rFonts w:hint="default" w:ascii="Times New Roman" w:hAnsi="Times New Roman" w:cs="Times New Roman"/>
          <w:color w:val="auto"/>
          <w:szCs w:val="20"/>
          <w:lang w:eastAsia="ko-KR"/>
        </w:rPr>
        <w:t xml:space="preserve">e SSB index 0 </w:t>
      </w:r>
      <w:r>
        <w:rPr>
          <w:rFonts w:hint="default" w:ascii="Times New Roman" w:hAnsi="Times New Roman" w:cs="Times New Roman"/>
          <w:color w:val="auto"/>
          <w:sz w:val="20"/>
          <w:szCs w:val="20"/>
          <w:lang w:eastAsia="ko-KR"/>
        </w:rPr>
        <w:t>within the first “possible”</w:t>
      </w:r>
      <w:r>
        <w:rPr>
          <w:rFonts w:hint="default" w:ascii="Times New Roman" w:hAnsi="Times New Roman" w:cs="Times New Roman"/>
          <w:color w:val="auto"/>
          <w:szCs w:val="20"/>
          <w:lang w:eastAsia="ko-KR"/>
        </w:rPr>
        <w:t xml:space="preserve"> on-demand SSB burst </w:t>
      </w:r>
      <w:r>
        <w:rPr>
          <w:rFonts w:ascii="Times New Roman" w:hAnsi="Times New Roman" w:cs="Times New Roman"/>
          <w:color w:val="auto"/>
          <w:szCs w:val="20"/>
          <w:lang w:eastAsia="ko-KR"/>
        </w:rPr>
        <w:t xml:space="preserve">which is </w:t>
      </w:r>
      <w:r>
        <w:rPr>
          <w:rFonts w:hint="default" w:ascii="Times New Roman" w:hAnsi="Times New Roman" w:cs="Times New Roman"/>
          <w:color w:val="auto"/>
          <w:szCs w:val="20"/>
          <w:lang w:eastAsia="ko-KR"/>
        </w:rPr>
        <w:t xml:space="preserve">at least </w:t>
      </w:r>
      <w:r>
        <w:rPr>
          <w:rFonts w:ascii="Times New Roman" w:hAnsi="Times New Roman" w:cs="Times New Roman"/>
          <w:color w:val="auto"/>
          <w:szCs w:val="20"/>
          <w:lang w:eastAsia="ko-KR"/>
        </w:rPr>
        <w:t>T</w:t>
      </w:r>
      <w:r>
        <w:rPr>
          <w:rFonts w:hint="default" w:ascii="Times New Roman" w:hAnsi="Times New Roman" w:cs="Times New Roman"/>
          <w:color w:val="auto"/>
          <w:szCs w:val="20"/>
          <w:lang w:eastAsia="ko-KR"/>
        </w:rPr>
        <w:t>_RRC</w:t>
      </w:r>
      <w:r>
        <w:rPr>
          <w:rFonts w:ascii="Times New Roman" w:hAnsi="Times New Roman" w:cs="Times New Roman"/>
          <w:color w:val="auto"/>
          <w:szCs w:val="20"/>
          <w:lang w:eastAsia="ko-KR"/>
        </w:rPr>
        <w:t xml:space="preserve"> slots after the slot where UE receives a signalling from gNB to indicate on-demand SSB transmission</w:t>
      </w:r>
    </w:p>
    <w:p>
      <w:pPr>
        <w:numPr>
          <w:ilvl w:val="2"/>
          <w:numId w:val="2"/>
        </w:numPr>
        <w:spacing w:before="0" w:beforeLines="50" w:after="0" w:afterLines="50" w:line="360" w:lineRule="auto"/>
        <w:contextualSpacing/>
        <w:jc w:val="both"/>
        <w:rPr>
          <w:rFonts w:ascii="Times New Roman" w:hAnsi="Times New Roman" w:cs="Times New Roman"/>
          <w:color w:val="auto"/>
          <w:szCs w:val="20"/>
          <w:lang w:eastAsia="ko-KR"/>
        </w:rPr>
      </w:pPr>
      <w:r>
        <w:rPr>
          <w:rFonts w:ascii="Times New Roman" w:hAnsi="Times New Roman" w:cs="Times New Roman"/>
          <w:color w:val="auto"/>
          <w:szCs w:val="20"/>
          <w:lang w:eastAsia="ko-KR"/>
        </w:rPr>
        <w:t>The SSB time domain positions of on-demand SSB burst are configured by gNB.</w:t>
      </w:r>
    </w:p>
    <w:p>
      <w:pPr>
        <w:numPr>
          <w:ilvl w:val="3"/>
          <w:numId w:val="2"/>
        </w:numPr>
        <w:overflowPunct w:val="0"/>
        <w:autoSpaceDE w:val="0"/>
        <w:autoSpaceDN w:val="0"/>
        <w:adjustRightInd w:val="0"/>
        <w:spacing w:before="0" w:beforeLines="50" w:after="0" w:afterLines="50" w:line="360" w:lineRule="auto"/>
        <w:contextualSpacing/>
        <w:jc w:val="both"/>
        <w:textAlignment w:val="baseline"/>
        <w:rPr>
          <w:rFonts w:ascii="Times New Roman" w:hAnsi="Times New Roman" w:cs="Times New Roman"/>
          <w:color w:val="auto"/>
          <w:szCs w:val="20"/>
          <w:lang w:eastAsia="ko-KR"/>
        </w:rPr>
      </w:pPr>
      <w:r>
        <w:rPr>
          <w:rFonts w:hint="default" w:ascii="Times New Roman" w:hAnsi="Times New Roman" w:cs="Times New Roman"/>
          <w:color w:val="auto"/>
          <w:sz w:val="20"/>
          <w:szCs w:val="20"/>
          <w:lang w:eastAsia="ko-KR"/>
        </w:rPr>
        <w:t>The location(s) (e.g., SFN offset, half frame index) in the time domain of “possible” on-demand SSB burst and SSB position within the burst should be configured by the gNB</w:t>
      </w:r>
    </w:p>
    <w:p>
      <w:pPr>
        <w:numPr>
          <w:ilvl w:val="1"/>
          <w:numId w:val="2"/>
        </w:numPr>
        <w:spacing w:before="0" w:beforeLines="50" w:after="0" w:afterLines="50" w:line="360" w:lineRule="auto"/>
        <w:ind w:left="1434" w:hanging="357"/>
        <w:contextualSpacing/>
        <w:jc w:val="both"/>
        <w:rPr>
          <w:rFonts w:ascii="Times New Roman" w:hAnsi="Times New Roman" w:cs="Times New Roman"/>
          <w:szCs w:val="20"/>
          <w:lang w:eastAsia="ko-KR"/>
        </w:rPr>
      </w:pPr>
      <w:r>
        <w:rPr>
          <w:rFonts w:hint="default" w:ascii="Times New Roman" w:hAnsi="Times New Roman" w:cs="Times New Roman"/>
          <w:szCs w:val="20"/>
          <w:lang w:eastAsia="ko-KR"/>
        </w:rPr>
        <w:t>RAN2/RAN4 to confirm the minimum value for T_RRC</w:t>
      </w:r>
    </w:p>
    <w:p>
      <w:pPr>
        <w:numPr>
          <w:ilvl w:val="0"/>
          <w:numId w:val="2"/>
        </w:numPr>
        <w:spacing w:before="0" w:beforeLines="50" w:after="0" w:afterLines="50" w:line="360" w:lineRule="auto"/>
        <w:contextualSpacing/>
        <w:jc w:val="both"/>
        <w:rPr>
          <w:rFonts w:ascii="Times New Roman" w:hAnsi="Times New Roman" w:cs="Times New Roman"/>
          <w:szCs w:val="20"/>
          <w:lang w:eastAsia="ko-KR"/>
        </w:rPr>
      </w:pPr>
      <w:r>
        <w:rPr>
          <w:rFonts w:ascii="Times New Roman" w:hAnsi="Times New Roman" w:cs="Times New Roman"/>
          <w:szCs w:val="20"/>
          <w:lang w:eastAsia="ko-KR"/>
        </w:rPr>
        <w:t>Above applies at least for the case where SCell with on demand SSB transmission and cell with signalling transmission have the same numerology.</w:t>
      </w:r>
    </w:p>
    <w:p>
      <w:pPr>
        <w:keepNext w:val="0"/>
        <w:keepLines w:val="0"/>
        <w:widowControl/>
        <w:numPr>
          <w:ilvl w:val="0"/>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trike w:val="0"/>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9</w:t>
      </w:r>
      <w:r>
        <w:rPr>
          <w:rFonts w:hint="default"/>
          <w:b/>
          <w:bCs/>
          <w:sz w:val="20"/>
          <w:szCs w:val="20"/>
          <w:lang w:val="en-US" w:eastAsia="zh-CN"/>
        </w:rPr>
        <w:t xml:space="preserve"> </w:t>
      </w:r>
      <w:r>
        <w:rPr>
          <w:rFonts w:hint="eastAsia"/>
          <w:b/>
          <w:bCs/>
          <w:sz w:val="20"/>
          <w:szCs w:val="20"/>
          <w:lang w:val="en-US" w:eastAsia="zh-CN"/>
        </w:rPr>
        <w:t xml:space="preserve">The </w:t>
      </w:r>
      <w:r>
        <w:rPr>
          <w:rFonts w:hint="eastAsia" w:ascii="Times New Roman" w:hAnsi="Times New Roman" w:eastAsia="宋体"/>
          <w:b/>
          <w:bCs/>
          <w:szCs w:val="20"/>
          <w:lang w:val="en-US" w:eastAsia="zh-CN"/>
        </w:rPr>
        <w:t>application time T_RRC</w:t>
      </w:r>
      <w:r>
        <w:rPr>
          <w:rFonts w:hint="eastAsia"/>
          <w:b/>
          <w:bCs/>
          <w:sz w:val="20"/>
          <w:szCs w:val="20"/>
          <w:lang w:val="en-US" w:eastAsia="zh-CN"/>
        </w:rPr>
        <w:t xml:space="preserve"> </w:t>
      </w:r>
      <w:r>
        <w:rPr>
          <w:rFonts w:hint="eastAsia" w:ascii="Times New Roman" w:hAnsi="Times New Roman" w:eastAsia="宋体"/>
          <w:b/>
          <w:bCs/>
          <w:szCs w:val="20"/>
          <w:lang w:val="en-US" w:eastAsia="zh-CN"/>
        </w:rPr>
        <w:t>can be related to the RRC process delay</w:t>
      </w:r>
      <w:r>
        <w:rPr>
          <w:rFonts w:hint="eastAsia"/>
          <w:b/>
          <w:bCs/>
          <w:szCs w:val="20"/>
          <w:lang w:val="en-US" w:eastAsia="zh-CN"/>
        </w:rPr>
        <w:t xml:space="preserve"> </w:t>
      </w:r>
      <w:r>
        <w:rPr>
          <w:b/>
          <w:bCs/>
          <w:color w:val="auto"/>
          <w:lang w:val="en-US" w:eastAsia="zh-CN"/>
        </w:rPr>
        <w:t>T</w:t>
      </w:r>
      <w:r>
        <w:rPr>
          <w:b/>
          <w:bCs/>
          <w:color w:val="auto"/>
          <w:vertAlign w:val="subscript"/>
          <w:lang w:val="en-US" w:eastAsia="zh-CN"/>
        </w:rPr>
        <w:t>RRC_Proces</w:t>
      </w:r>
      <w:r>
        <w:rPr>
          <w:rFonts w:hint="eastAsia"/>
          <w:b/>
          <w:bCs/>
          <w:color w:val="auto"/>
          <w:vertAlign w:val="subscript"/>
          <w:lang w:val="en-US" w:eastAsia="zh-CN"/>
        </w:rPr>
        <w:t>s</w:t>
      </w:r>
      <w:r>
        <w:rPr>
          <w:rFonts w:hint="eastAsia"/>
          <w:b/>
          <w:bCs/>
          <w:szCs w:val="20"/>
          <w:lang w:val="en-US" w:eastAsia="zh-CN"/>
        </w:rPr>
        <w:t>.</w:t>
      </w:r>
    </w:p>
    <w:p>
      <w:pPr>
        <w:pStyle w:val="3"/>
        <w:spacing w:beforeLines="50" w:afterLines="50"/>
        <w:ind w:left="573" w:hanging="573"/>
        <w:rPr>
          <w:rFonts w:hint="default"/>
          <w:b w:val="0"/>
          <w:bCs w:val="0"/>
          <w:lang w:val="en-US" w:eastAsia="zh-CN"/>
        </w:rPr>
      </w:pPr>
      <w:r>
        <w:rPr>
          <w:rFonts w:hint="default"/>
          <w:b w:val="0"/>
          <w:bCs w:val="0"/>
          <w:lang w:val="en-US" w:eastAsia="zh-CN"/>
        </w:rPr>
        <w:t>On-demand SSB and cell DTX</w:t>
      </w:r>
    </w:p>
    <w:p>
      <w:pPr>
        <w:spacing w:before="0" w:beforeLines="50" w:after="0" w:afterLines="50" w:line="360" w:lineRule="auto"/>
        <w:ind w:left="0" w:firstLine="0"/>
        <w:jc w:val="both"/>
        <w:rPr>
          <w:rFonts w:hint="default"/>
          <w:lang w:val="en-US" w:eastAsia="zh-CN"/>
        </w:rPr>
      </w:pPr>
      <w:r>
        <w:rPr>
          <w:rFonts w:hint="eastAsia"/>
          <w:lang w:val="en-US" w:eastAsia="zh-CN"/>
        </w:rPr>
        <w:t>According to TR 38.864, one company's simulation results show that on-demand SSB achieves 22.0% or 43.4% base station energy savings at low loads compared to a baseline of 20ms SSB/SIB1 periodicity, for the case of with cell DTX configuration or without cell DTX configuration, respectively. In other words, on-demand SSB in conjunction with cell DTX can bring some network energy saving gain. Therefore, the feasibility of the joint use of on-demand SSB transmission and cell DTX can be studied.</w:t>
      </w:r>
    </w:p>
    <w:p>
      <w:p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10</w:t>
      </w:r>
      <w:r>
        <w:rPr>
          <w:rFonts w:hint="default"/>
          <w:b/>
          <w:bCs/>
          <w:sz w:val="20"/>
          <w:szCs w:val="20"/>
          <w:lang w:val="en-US" w:eastAsia="zh-CN"/>
        </w:rPr>
        <w:t xml:space="preserve">  It is recommended that the feasibility of joint use of on-demand SSB transmission and cell DTX can be studied.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bookmarkStart w:id="5" w:name="_GoBack"/>
      <w:bookmarkEnd w:id="5"/>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contribution,some views about on-demand SSB SCell operation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numPr>
          <w:ilvl w:val="0"/>
          <w:numId w:val="0"/>
        </w:num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Proposal</w:t>
      </w:r>
      <w:r>
        <w:rPr>
          <w:rFonts w:hint="eastAsia"/>
          <w:b/>
          <w:bCs/>
          <w:sz w:val="20"/>
          <w:szCs w:val="20"/>
          <w:lang w:val="en-US" w:eastAsia="zh-CN"/>
        </w:rPr>
        <w:t xml:space="preserve"> 1  Scenario 3A could be considered for exclusion.</w:t>
      </w:r>
    </w:p>
    <w:p>
      <w:p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Scenarios 3B and Case #1 and Scenario #3B and Case #2 should be supported.</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OD-SSB for CD-SSB located on sync-raster cannot be supported</w:t>
      </w:r>
      <w:r>
        <w:rPr>
          <w:rFonts w:hint="default"/>
          <w:b/>
          <w:bCs/>
          <w:sz w:val="20"/>
          <w:szCs w:val="20"/>
          <w:lang w:val="en-US" w:eastAsia="zh-CN"/>
        </w:rPr>
        <w:t>.</w:t>
      </w:r>
    </w:p>
    <w:p>
      <w:p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DCI based signaling to indicate on-demand SSB transmission can be supported</w:t>
      </w:r>
      <w:r>
        <w:rPr>
          <w:rFonts w:hint="default"/>
          <w:b/>
          <w:bCs/>
          <w:sz w:val="20"/>
          <w:szCs w:val="20"/>
          <w:lang w:val="en-US" w:eastAsia="zh-CN"/>
        </w:rPr>
        <w:t>.</w:t>
      </w:r>
    </w:p>
    <w:p>
      <w:p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If DCI based signaling support on-demand SSB transmission, DCI is UE-specific</w:t>
      </w:r>
      <w:r>
        <w:rPr>
          <w:rFonts w:hint="default"/>
          <w:b/>
          <w:bCs/>
          <w:sz w:val="20"/>
          <w:szCs w:val="20"/>
          <w:lang w:val="en-US" w:eastAsia="zh-CN"/>
        </w:rPr>
        <w:t>.</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6</w:t>
      </w:r>
      <w:r>
        <w:rPr>
          <w:rFonts w:hint="default"/>
          <w:b/>
          <w:bCs/>
          <w:sz w:val="20"/>
          <w:szCs w:val="20"/>
          <w:lang w:val="en-US" w:eastAsia="zh-CN"/>
        </w:rPr>
        <w:t xml:space="preserve"> </w:t>
      </w:r>
      <w:r>
        <w:rPr>
          <w:rFonts w:hint="eastAsia"/>
          <w:b/>
          <w:bCs/>
          <w:sz w:val="20"/>
          <w:szCs w:val="20"/>
          <w:lang w:val="en-US" w:eastAsia="zh-CN"/>
        </w:rPr>
        <w:t xml:space="preserve"> For case #1, the RRC can configure the time domain location of the on-demand SSB bursts, the number N of on-demand SSB bursts transmitted.  </w:t>
      </w:r>
    </w:p>
    <w:p>
      <w:p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7</w:t>
      </w:r>
      <w:r>
        <w:rPr>
          <w:rFonts w:hint="default"/>
          <w:b/>
          <w:bCs/>
          <w:sz w:val="20"/>
          <w:szCs w:val="20"/>
          <w:lang w:val="en-US" w:eastAsia="zh-CN"/>
        </w:rPr>
        <w:t xml:space="preserve"> </w:t>
      </w:r>
      <w:r>
        <w:rPr>
          <w:rFonts w:hint="eastAsia"/>
          <w:b/>
          <w:bCs/>
          <w:sz w:val="20"/>
          <w:szCs w:val="20"/>
          <w:lang w:val="en-US" w:eastAsia="zh-CN"/>
        </w:rPr>
        <w:t xml:space="preserve"> For case #2, the RRC can also configure the time domain location of the on-demand SSB bursts, the number N of on-demand SSB bursts transmitted.</w:t>
      </w:r>
    </w:p>
    <w:p>
      <w:pPr>
        <w:numPr>
          <w:ilvl w:val="0"/>
          <w:numId w:val="0"/>
        </w:num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8</w:t>
      </w:r>
      <w:r>
        <w:rPr>
          <w:rFonts w:hint="default"/>
          <w:b/>
          <w:bCs/>
          <w:sz w:val="20"/>
          <w:szCs w:val="20"/>
          <w:lang w:val="en-US" w:eastAsia="zh-CN"/>
        </w:rPr>
        <w:t xml:space="preserve"> </w:t>
      </w:r>
      <w:r>
        <w:rPr>
          <w:rFonts w:hint="eastAsia"/>
          <w:b/>
          <w:bCs/>
          <w:sz w:val="20"/>
          <w:szCs w:val="20"/>
          <w:lang w:val="en-US" w:eastAsia="zh-CN"/>
        </w:rPr>
        <w:t xml:space="preserve"> It is recommended to use candidate SSB index 0 to determine the time instance A.</w:t>
      </w:r>
    </w:p>
    <w:p>
      <w:pPr>
        <w:numPr>
          <w:ilvl w:val="0"/>
          <w:numId w:val="0"/>
        </w:num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9</w:t>
      </w:r>
      <w:r>
        <w:rPr>
          <w:rFonts w:hint="default"/>
          <w:b/>
          <w:bCs/>
          <w:sz w:val="20"/>
          <w:szCs w:val="20"/>
          <w:lang w:val="en-US" w:eastAsia="zh-CN"/>
        </w:rPr>
        <w:t xml:space="preserve"> </w:t>
      </w:r>
      <w:r>
        <w:rPr>
          <w:rFonts w:hint="eastAsia"/>
          <w:b/>
          <w:bCs/>
          <w:sz w:val="20"/>
          <w:szCs w:val="20"/>
          <w:lang w:val="en-US" w:eastAsia="zh-CN"/>
        </w:rPr>
        <w:t xml:space="preserve"> The </w:t>
      </w:r>
      <w:r>
        <w:rPr>
          <w:rFonts w:hint="eastAsia" w:ascii="Times New Roman" w:hAnsi="Times New Roman" w:eastAsia="宋体"/>
          <w:b/>
          <w:bCs/>
          <w:szCs w:val="20"/>
          <w:lang w:val="en-US" w:eastAsia="zh-CN"/>
        </w:rPr>
        <w:t>application time T_RRC</w:t>
      </w:r>
      <w:r>
        <w:rPr>
          <w:rFonts w:hint="eastAsia"/>
          <w:b/>
          <w:bCs/>
          <w:sz w:val="20"/>
          <w:szCs w:val="20"/>
          <w:lang w:val="en-US" w:eastAsia="zh-CN"/>
        </w:rPr>
        <w:t xml:space="preserve"> </w:t>
      </w:r>
      <w:r>
        <w:rPr>
          <w:rFonts w:hint="eastAsia" w:ascii="Times New Roman" w:hAnsi="Times New Roman" w:eastAsia="宋体"/>
          <w:b/>
          <w:bCs/>
          <w:szCs w:val="20"/>
          <w:lang w:val="en-US" w:eastAsia="zh-CN"/>
        </w:rPr>
        <w:t>can be related to the RRC process delay</w:t>
      </w:r>
      <w:r>
        <w:rPr>
          <w:rFonts w:hint="eastAsia"/>
          <w:b/>
          <w:bCs/>
          <w:szCs w:val="20"/>
          <w:lang w:val="en-US" w:eastAsia="zh-CN"/>
        </w:rPr>
        <w:t xml:space="preserve"> </w:t>
      </w:r>
      <w:r>
        <w:rPr>
          <w:b/>
          <w:bCs/>
          <w:color w:val="auto"/>
          <w:lang w:val="en-US" w:eastAsia="zh-CN"/>
        </w:rPr>
        <w:t>T</w:t>
      </w:r>
      <w:r>
        <w:rPr>
          <w:b/>
          <w:bCs/>
          <w:color w:val="auto"/>
          <w:vertAlign w:val="subscript"/>
          <w:lang w:val="en-US" w:eastAsia="zh-CN"/>
        </w:rPr>
        <w:t>RRC_Proces</w:t>
      </w:r>
      <w:r>
        <w:rPr>
          <w:rFonts w:hint="eastAsia"/>
          <w:b/>
          <w:bCs/>
          <w:color w:val="auto"/>
          <w:vertAlign w:val="subscript"/>
          <w:lang w:val="en-US" w:eastAsia="zh-CN"/>
        </w:rPr>
        <w:t>s</w:t>
      </w:r>
      <w:r>
        <w:rPr>
          <w:rFonts w:hint="eastAsia"/>
          <w:b/>
          <w:bCs/>
          <w:szCs w:val="20"/>
          <w:lang w:val="en-US" w:eastAsia="zh-CN"/>
        </w:rPr>
        <w:t>.</w:t>
      </w:r>
    </w:p>
    <w:p>
      <w:p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10</w:t>
      </w:r>
      <w:r>
        <w:rPr>
          <w:rFonts w:hint="default"/>
          <w:b/>
          <w:bCs/>
          <w:sz w:val="20"/>
          <w:szCs w:val="20"/>
          <w:lang w:val="en-US" w:eastAsia="zh-CN"/>
        </w:rPr>
        <w:t xml:space="preserve"> </w:t>
      </w:r>
      <w:r>
        <w:rPr>
          <w:rFonts w:hint="eastAsia"/>
          <w:b/>
          <w:bCs/>
          <w:sz w:val="20"/>
          <w:szCs w:val="20"/>
          <w:lang w:val="en-US" w:eastAsia="zh-CN"/>
        </w:rPr>
        <w:t xml:space="preserve"> </w:t>
      </w:r>
      <w:r>
        <w:rPr>
          <w:rFonts w:hint="default"/>
          <w:b/>
          <w:bCs/>
          <w:sz w:val="20"/>
          <w:szCs w:val="20"/>
          <w:lang w:val="en-US" w:eastAsia="zh-CN"/>
        </w:rPr>
        <w:t>It is recommended that the feasibility of joint use of on-demand SSB transmission and cell DTX can be studied.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5"/>
        <w:numPr>
          <w:ilvl w:val="0"/>
          <w:numId w:val="6"/>
        </w:numPr>
        <w:spacing w:before="0" w:beforeLines="-2147483648" w:afterLines="-2147483648" w:line="360" w:lineRule="auto"/>
        <w:ind w:left="0" w:leftChars="0" w:firstLine="0"/>
        <w:jc w:val="both"/>
        <w:rPr>
          <w:rFonts w:hint="default" w:ascii="Times New Roman" w:hAnsi="Times New Roman"/>
          <w:lang w:val="zh-CN" w:eastAsia="zh-CN"/>
        </w:rPr>
      </w:pPr>
      <w:r>
        <w:rPr>
          <w:rFonts w:hint="default" w:ascii="Times New Roman" w:hAnsi="Times New Roman"/>
          <w:lang w:val="zh-CN" w:eastAsia="zh-CN"/>
        </w:rPr>
        <w:t>“</w:t>
      </w:r>
      <w:r>
        <w:rPr>
          <w:rFonts w:hint="eastAsia" w:ascii="Times New Roman" w:hAnsi="Times New Roman"/>
          <w:lang w:val="zh-CN" w:eastAsia="zh-CN"/>
        </w:rPr>
        <w:t>Draft Report of 3GPP TSG RAN WG1 #118b v0.1.0</w:t>
      </w:r>
      <w:r>
        <w:rPr>
          <w:rFonts w:hint="default" w:ascii="Times New Roman" w:hAnsi="Times New Roman"/>
          <w:lang w:val="zh-CN" w:eastAsia="zh-CN"/>
        </w:rPr>
        <w:t>”</w:t>
      </w:r>
      <w:r>
        <w:rPr>
          <w:rFonts w:hint="eastAsia" w:ascii="Times New Roman" w:hAnsi="Times New Roman"/>
          <w:lang w:val="zh-CN" w:eastAsia="zh-CN"/>
        </w:rPr>
        <w:t>, RAN1#118bis</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华文行楷">
    <w:panose1 w:val="02010800040101010101"/>
    <w:charset w:val="86"/>
    <w:family w:val="auto"/>
    <w:pitch w:val="default"/>
    <w:sig w:usb0="00000001" w:usb1="080F0000" w:usb2="00000000" w:usb3="00000000" w:csb0="00040000" w:csb1="00000000"/>
  </w:font>
  <w:font w:name="Yu Gothic">
    <w:panose1 w:val="020B04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89324"/>
    <w:multiLevelType w:val="singleLevel"/>
    <w:tmpl w:val="A8C89324"/>
    <w:lvl w:ilvl="0" w:tentative="0">
      <w:start w:val="1"/>
      <w:numFmt w:val="bullet"/>
      <w:lvlText w:val=""/>
      <w:lvlJc w:val="left"/>
      <w:pPr>
        <w:tabs>
          <w:tab w:val="left" w:pos="420"/>
        </w:tabs>
        <w:ind w:left="840" w:hanging="420"/>
      </w:pPr>
      <w:rPr>
        <w:rFonts w:hint="default" w:ascii="Wingdings" w:hAnsi="Wingdings"/>
      </w:rPr>
    </w:lvl>
  </w:abstractNum>
  <w:abstractNum w:abstractNumId="1">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87A70A1"/>
    <w:multiLevelType w:val="multilevel"/>
    <w:tmpl w:val="087A70A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D0D6187"/>
    <w:multiLevelType w:val="multilevel"/>
    <w:tmpl w:val="3D0D6187"/>
    <w:lvl w:ilvl="0" w:tentative="0">
      <w:start w:val="1"/>
      <w:numFmt w:val="bullet"/>
      <w:lvlText w:val=""/>
      <w:lvlJc w:val="left"/>
      <w:pPr>
        <w:ind w:left="360" w:hanging="360"/>
      </w:pPr>
      <w:rPr>
        <w:rFonts w:hint="default" w:ascii="Symbol" w:hAnsi="Symbol"/>
      </w:rPr>
    </w:lvl>
    <w:lvl w:ilvl="1" w:tentative="0">
      <w:start w:val="4"/>
      <w:numFmt w:val="bullet"/>
      <w:lvlText w:val="-"/>
      <w:lvlJc w:val="left"/>
      <w:pPr>
        <w:ind w:left="880" w:hanging="440"/>
      </w:pPr>
      <w:rPr>
        <w:rFonts w:hint="eastAsia" w:ascii="Yu Gothic" w:hAnsi="Yu Gothic" w:eastAsia="Yu Gothic" w:cs="MS PGothic"/>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33846"/>
    <w:rsid w:val="004B3D0A"/>
    <w:rsid w:val="004C43F2"/>
    <w:rsid w:val="00521116"/>
    <w:rsid w:val="0060288F"/>
    <w:rsid w:val="00A37C1C"/>
    <w:rsid w:val="00A87743"/>
    <w:rsid w:val="00C24C4D"/>
    <w:rsid w:val="00D0754F"/>
    <w:rsid w:val="00D25C57"/>
    <w:rsid w:val="00E658FD"/>
    <w:rsid w:val="00E7058B"/>
    <w:rsid w:val="00EF4818"/>
    <w:rsid w:val="010334B8"/>
    <w:rsid w:val="01081B3E"/>
    <w:rsid w:val="01096691"/>
    <w:rsid w:val="015C6643"/>
    <w:rsid w:val="017C407C"/>
    <w:rsid w:val="01914021"/>
    <w:rsid w:val="01A5084E"/>
    <w:rsid w:val="01B93EE0"/>
    <w:rsid w:val="01C95A51"/>
    <w:rsid w:val="01DE08B7"/>
    <w:rsid w:val="01E46029"/>
    <w:rsid w:val="01FC7E4D"/>
    <w:rsid w:val="020E6E6E"/>
    <w:rsid w:val="021A3B78"/>
    <w:rsid w:val="022B099C"/>
    <w:rsid w:val="02366D2D"/>
    <w:rsid w:val="02821545"/>
    <w:rsid w:val="02A660E8"/>
    <w:rsid w:val="02AE06E2"/>
    <w:rsid w:val="02BA26ED"/>
    <w:rsid w:val="02E4484E"/>
    <w:rsid w:val="03292219"/>
    <w:rsid w:val="032D0C33"/>
    <w:rsid w:val="03333EBB"/>
    <w:rsid w:val="03382FAD"/>
    <w:rsid w:val="03600D99"/>
    <w:rsid w:val="03751C38"/>
    <w:rsid w:val="037C4E46"/>
    <w:rsid w:val="039242F7"/>
    <w:rsid w:val="03B429A1"/>
    <w:rsid w:val="03C91325"/>
    <w:rsid w:val="03C91DEF"/>
    <w:rsid w:val="03DC6164"/>
    <w:rsid w:val="03F35D89"/>
    <w:rsid w:val="041F5954"/>
    <w:rsid w:val="04296264"/>
    <w:rsid w:val="042C3965"/>
    <w:rsid w:val="0431586E"/>
    <w:rsid w:val="043D1681"/>
    <w:rsid w:val="045D79B7"/>
    <w:rsid w:val="046105A7"/>
    <w:rsid w:val="04664A43"/>
    <w:rsid w:val="048A1780"/>
    <w:rsid w:val="048C0506"/>
    <w:rsid w:val="049E5C39"/>
    <w:rsid w:val="05093353"/>
    <w:rsid w:val="050B2FD3"/>
    <w:rsid w:val="053231DF"/>
    <w:rsid w:val="057B238D"/>
    <w:rsid w:val="05921FB2"/>
    <w:rsid w:val="0597643A"/>
    <w:rsid w:val="059F3847"/>
    <w:rsid w:val="05BE0571"/>
    <w:rsid w:val="05C55C85"/>
    <w:rsid w:val="05CA210C"/>
    <w:rsid w:val="05CD6914"/>
    <w:rsid w:val="05E23036"/>
    <w:rsid w:val="05F11FCC"/>
    <w:rsid w:val="06071F1A"/>
    <w:rsid w:val="062D641E"/>
    <w:rsid w:val="06467E10"/>
    <w:rsid w:val="065651D6"/>
    <w:rsid w:val="06631006"/>
    <w:rsid w:val="0682513E"/>
    <w:rsid w:val="068B669D"/>
    <w:rsid w:val="068C5A4E"/>
    <w:rsid w:val="068F5593"/>
    <w:rsid w:val="06963DDF"/>
    <w:rsid w:val="06A15E55"/>
    <w:rsid w:val="06B22BCB"/>
    <w:rsid w:val="06B6596F"/>
    <w:rsid w:val="06D76DC6"/>
    <w:rsid w:val="06DB01C7"/>
    <w:rsid w:val="06FD7C23"/>
    <w:rsid w:val="0703310E"/>
    <w:rsid w:val="072950F2"/>
    <w:rsid w:val="072D4B68"/>
    <w:rsid w:val="07410D95"/>
    <w:rsid w:val="07412138"/>
    <w:rsid w:val="075014AD"/>
    <w:rsid w:val="075B4E21"/>
    <w:rsid w:val="079743E7"/>
    <w:rsid w:val="07A03B2F"/>
    <w:rsid w:val="07BC033E"/>
    <w:rsid w:val="07DE508C"/>
    <w:rsid w:val="08170305"/>
    <w:rsid w:val="08273F8D"/>
    <w:rsid w:val="082A0972"/>
    <w:rsid w:val="082F067D"/>
    <w:rsid w:val="083126FA"/>
    <w:rsid w:val="084167F2"/>
    <w:rsid w:val="0843731D"/>
    <w:rsid w:val="08575FBE"/>
    <w:rsid w:val="086D4B2F"/>
    <w:rsid w:val="08BE5FB6"/>
    <w:rsid w:val="08D602B0"/>
    <w:rsid w:val="08F161BC"/>
    <w:rsid w:val="08F60AA9"/>
    <w:rsid w:val="08F92C4E"/>
    <w:rsid w:val="0900765A"/>
    <w:rsid w:val="090B1EA4"/>
    <w:rsid w:val="09386CEF"/>
    <w:rsid w:val="093A776C"/>
    <w:rsid w:val="09546DE2"/>
    <w:rsid w:val="095E2632"/>
    <w:rsid w:val="09700C89"/>
    <w:rsid w:val="09731A1B"/>
    <w:rsid w:val="0979739A"/>
    <w:rsid w:val="09891C4A"/>
    <w:rsid w:val="09A807EC"/>
    <w:rsid w:val="09B5177D"/>
    <w:rsid w:val="09C11875"/>
    <w:rsid w:val="0A096F0D"/>
    <w:rsid w:val="0A153CE4"/>
    <w:rsid w:val="0A171B51"/>
    <w:rsid w:val="0A4679E7"/>
    <w:rsid w:val="0A573505"/>
    <w:rsid w:val="0A580F87"/>
    <w:rsid w:val="0A836E29"/>
    <w:rsid w:val="0A886755"/>
    <w:rsid w:val="0A940E9D"/>
    <w:rsid w:val="0A944117"/>
    <w:rsid w:val="0AA239BF"/>
    <w:rsid w:val="0AB1291A"/>
    <w:rsid w:val="0AB5350C"/>
    <w:rsid w:val="0AC8754E"/>
    <w:rsid w:val="0AD04CB6"/>
    <w:rsid w:val="0B204305"/>
    <w:rsid w:val="0B4564A6"/>
    <w:rsid w:val="0B4F2D08"/>
    <w:rsid w:val="0B5645CC"/>
    <w:rsid w:val="0B5A0448"/>
    <w:rsid w:val="0B5D18A7"/>
    <w:rsid w:val="0B5F5F36"/>
    <w:rsid w:val="0B6E0C70"/>
    <w:rsid w:val="0B70509F"/>
    <w:rsid w:val="0B764F96"/>
    <w:rsid w:val="0B7E082A"/>
    <w:rsid w:val="0C0761ED"/>
    <w:rsid w:val="0C0F2856"/>
    <w:rsid w:val="0C201AD9"/>
    <w:rsid w:val="0C26395F"/>
    <w:rsid w:val="0C3139C5"/>
    <w:rsid w:val="0C3F70FC"/>
    <w:rsid w:val="0C403025"/>
    <w:rsid w:val="0C6B3E4C"/>
    <w:rsid w:val="0C7A3E69"/>
    <w:rsid w:val="0C996207"/>
    <w:rsid w:val="0CA230CA"/>
    <w:rsid w:val="0CAA58C4"/>
    <w:rsid w:val="0CAE6EDD"/>
    <w:rsid w:val="0CC31170"/>
    <w:rsid w:val="0CCC4667"/>
    <w:rsid w:val="0CD41A6D"/>
    <w:rsid w:val="0CF705D6"/>
    <w:rsid w:val="0D003464"/>
    <w:rsid w:val="0D080870"/>
    <w:rsid w:val="0D092E4F"/>
    <w:rsid w:val="0D0E4978"/>
    <w:rsid w:val="0D3D618A"/>
    <w:rsid w:val="0D6E5C96"/>
    <w:rsid w:val="0D794027"/>
    <w:rsid w:val="0D8008CF"/>
    <w:rsid w:val="0D9F3231"/>
    <w:rsid w:val="0DCC602F"/>
    <w:rsid w:val="0DF513F2"/>
    <w:rsid w:val="0DFE15A3"/>
    <w:rsid w:val="0E1C70B3"/>
    <w:rsid w:val="0E241F41"/>
    <w:rsid w:val="0E2A3E4A"/>
    <w:rsid w:val="0E2C3933"/>
    <w:rsid w:val="0E4D44EF"/>
    <w:rsid w:val="0E6147E8"/>
    <w:rsid w:val="0E9D4189"/>
    <w:rsid w:val="0EA923DC"/>
    <w:rsid w:val="0EC30B46"/>
    <w:rsid w:val="0EF85813"/>
    <w:rsid w:val="0F0B0B79"/>
    <w:rsid w:val="0F396010"/>
    <w:rsid w:val="0F3D018A"/>
    <w:rsid w:val="0F524340"/>
    <w:rsid w:val="0F6770D5"/>
    <w:rsid w:val="0F976375"/>
    <w:rsid w:val="0FAB0A36"/>
    <w:rsid w:val="0FBB3C35"/>
    <w:rsid w:val="0FCD6A7A"/>
    <w:rsid w:val="0FCF1F7D"/>
    <w:rsid w:val="0FD746B6"/>
    <w:rsid w:val="0FD94151"/>
    <w:rsid w:val="0FF80ADD"/>
    <w:rsid w:val="105153AD"/>
    <w:rsid w:val="1060186C"/>
    <w:rsid w:val="10604BF8"/>
    <w:rsid w:val="107F6857"/>
    <w:rsid w:val="108F23BB"/>
    <w:rsid w:val="10931CC7"/>
    <w:rsid w:val="109E7152"/>
    <w:rsid w:val="10C54ADC"/>
    <w:rsid w:val="10D64D2E"/>
    <w:rsid w:val="10F51AD3"/>
    <w:rsid w:val="10F86567"/>
    <w:rsid w:val="11070DD9"/>
    <w:rsid w:val="111B4CC6"/>
    <w:rsid w:val="11203C30"/>
    <w:rsid w:val="11433E14"/>
    <w:rsid w:val="11624912"/>
    <w:rsid w:val="118F66DA"/>
    <w:rsid w:val="11A62E62"/>
    <w:rsid w:val="11BC7B3F"/>
    <w:rsid w:val="11DC4675"/>
    <w:rsid w:val="123B45F5"/>
    <w:rsid w:val="123D56D9"/>
    <w:rsid w:val="12413F80"/>
    <w:rsid w:val="12851A4C"/>
    <w:rsid w:val="12960691"/>
    <w:rsid w:val="12A365A3"/>
    <w:rsid w:val="12A36D19"/>
    <w:rsid w:val="12A44024"/>
    <w:rsid w:val="12DF4C74"/>
    <w:rsid w:val="12E73814"/>
    <w:rsid w:val="12F450A8"/>
    <w:rsid w:val="131577DB"/>
    <w:rsid w:val="131D046B"/>
    <w:rsid w:val="1322106F"/>
    <w:rsid w:val="135C7F4F"/>
    <w:rsid w:val="136256DC"/>
    <w:rsid w:val="139559A9"/>
    <w:rsid w:val="139F60D9"/>
    <w:rsid w:val="13A67F63"/>
    <w:rsid w:val="13E54630"/>
    <w:rsid w:val="13F554B1"/>
    <w:rsid w:val="141B4B0A"/>
    <w:rsid w:val="14327D73"/>
    <w:rsid w:val="145C6F22"/>
    <w:rsid w:val="145D0DF7"/>
    <w:rsid w:val="1477155F"/>
    <w:rsid w:val="149C635D"/>
    <w:rsid w:val="149C7067"/>
    <w:rsid w:val="14AC682E"/>
    <w:rsid w:val="14BC4694"/>
    <w:rsid w:val="14C53B07"/>
    <w:rsid w:val="14CB142B"/>
    <w:rsid w:val="14D80741"/>
    <w:rsid w:val="14F05DE7"/>
    <w:rsid w:val="15064236"/>
    <w:rsid w:val="154645F8"/>
    <w:rsid w:val="15682461"/>
    <w:rsid w:val="159F4C86"/>
    <w:rsid w:val="15AD3A82"/>
    <w:rsid w:val="15BF12E4"/>
    <w:rsid w:val="15C603C9"/>
    <w:rsid w:val="15CE7E95"/>
    <w:rsid w:val="15D00754"/>
    <w:rsid w:val="15E82AFC"/>
    <w:rsid w:val="161165A9"/>
    <w:rsid w:val="161D0DD8"/>
    <w:rsid w:val="16501227"/>
    <w:rsid w:val="167028EC"/>
    <w:rsid w:val="16A135AF"/>
    <w:rsid w:val="16BB6316"/>
    <w:rsid w:val="170148CE"/>
    <w:rsid w:val="170B1239"/>
    <w:rsid w:val="17326BFF"/>
    <w:rsid w:val="173340E6"/>
    <w:rsid w:val="176432ED"/>
    <w:rsid w:val="1766497C"/>
    <w:rsid w:val="17846D8A"/>
    <w:rsid w:val="179358ED"/>
    <w:rsid w:val="17B13154"/>
    <w:rsid w:val="17EF5450"/>
    <w:rsid w:val="18216F24"/>
    <w:rsid w:val="182A1DB2"/>
    <w:rsid w:val="18397E4E"/>
    <w:rsid w:val="183D7BCD"/>
    <w:rsid w:val="183E7952"/>
    <w:rsid w:val="18584E7F"/>
    <w:rsid w:val="187C1BBC"/>
    <w:rsid w:val="188259C1"/>
    <w:rsid w:val="18A26578"/>
    <w:rsid w:val="18B21AD6"/>
    <w:rsid w:val="18B9611B"/>
    <w:rsid w:val="18BD2625"/>
    <w:rsid w:val="18C6070A"/>
    <w:rsid w:val="18EA08C6"/>
    <w:rsid w:val="19286D8E"/>
    <w:rsid w:val="19362978"/>
    <w:rsid w:val="194B0F90"/>
    <w:rsid w:val="19AB5A16"/>
    <w:rsid w:val="19B6063F"/>
    <w:rsid w:val="19DB757A"/>
    <w:rsid w:val="19DE61EA"/>
    <w:rsid w:val="19F743DF"/>
    <w:rsid w:val="1A5204BD"/>
    <w:rsid w:val="1A682661"/>
    <w:rsid w:val="1A70368C"/>
    <w:rsid w:val="1A942215"/>
    <w:rsid w:val="1A9E33B7"/>
    <w:rsid w:val="1AB25F55"/>
    <w:rsid w:val="1ACC2385"/>
    <w:rsid w:val="1AD0213C"/>
    <w:rsid w:val="1AE16AA7"/>
    <w:rsid w:val="1AE462AF"/>
    <w:rsid w:val="1AE945CD"/>
    <w:rsid w:val="1AF65748"/>
    <w:rsid w:val="1B023361"/>
    <w:rsid w:val="1B450D4A"/>
    <w:rsid w:val="1B456B6C"/>
    <w:rsid w:val="1B5C41F3"/>
    <w:rsid w:val="1BD815BE"/>
    <w:rsid w:val="1BED197A"/>
    <w:rsid w:val="1BEE7EDE"/>
    <w:rsid w:val="1BFF39FC"/>
    <w:rsid w:val="1C1823A7"/>
    <w:rsid w:val="1C274BC0"/>
    <w:rsid w:val="1C4231EC"/>
    <w:rsid w:val="1C4A27F6"/>
    <w:rsid w:val="1C8428CC"/>
    <w:rsid w:val="1CB731AA"/>
    <w:rsid w:val="1CB908AC"/>
    <w:rsid w:val="1CE32D75"/>
    <w:rsid w:val="1D176197"/>
    <w:rsid w:val="1D3A2CBF"/>
    <w:rsid w:val="1D4E0DE6"/>
    <w:rsid w:val="1D5F3C1E"/>
    <w:rsid w:val="1D786CA0"/>
    <w:rsid w:val="1DA453B1"/>
    <w:rsid w:val="1E310498"/>
    <w:rsid w:val="1E450B37"/>
    <w:rsid w:val="1E913FE6"/>
    <w:rsid w:val="1ECD0317"/>
    <w:rsid w:val="1ED32220"/>
    <w:rsid w:val="1EF27252"/>
    <w:rsid w:val="1EF736D9"/>
    <w:rsid w:val="1EF8454C"/>
    <w:rsid w:val="1F0868CC"/>
    <w:rsid w:val="1F1402D1"/>
    <w:rsid w:val="1F5F5687"/>
    <w:rsid w:val="1F63408D"/>
    <w:rsid w:val="1F665012"/>
    <w:rsid w:val="1F713F17"/>
    <w:rsid w:val="1F921AFC"/>
    <w:rsid w:val="1FBF3122"/>
    <w:rsid w:val="1FBF7ED9"/>
    <w:rsid w:val="1FC2792A"/>
    <w:rsid w:val="1FEC2E86"/>
    <w:rsid w:val="20061318"/>
    <w:rsid w:val="20273EC1"/>
    <w:rsid w:val="202C1558"/>
    <w:rsid w:val="20323461"/>
    <w:rsid w:val="203E1579"/>
    <w:rsid w:val="20486C30"/>
    <w:rsid w:val="204F1D3F"/>
    <w:rsid w:val="205D20D4"/>
    <w:rsid w:val="20600576"/>
    <w:rsid w:val="207520C7"/>
    <w:rsid w:val="207C25DC"/>
    <w:rsid w:val="20AA5A3A"/>
    <w:rsid w:val="20DA5585"/>
    <w:rsid w:val="20DC4847"/>
    <w:rsid w:val="20F14799"/>
    <w:rsid w:val="20F644A4"/>
    <w:rsid w:val="20F95428"/>
    <w:rsid w:val="20FC2B2A"/>
    <w:rsid w:val="21197EDC"/>
    <w:rsid w:val="21330A85"/>
    <w:rsid w:val="213972AA"/>
    <w:rsid w:val="213C7197"/>
    <w:rsid w:val="21486D50"/>
    <w:rsid w:val="214F5755"/>
    <w:rsid w:val="21556A3C"/>
    <w:rsid w:val="217B257A"/>
    <w:rsid w:val="218063DE"/>
    <w:rsid w:val="21A041E8"/>
    <w:rsid w:val="21A65541"/>
    <w:rsid w:val="21A835A0"/>
    <w:rsid w:val="21B1733E"/>
    <w:rsid w:val="21B568F1"/>
    <w:rsid w:val="21C71C6C"/>
    <w:rsid w:val="21F51F69"/>
    <w:rsid w:val="22112672"/>
    <w:rsid w:val="221A5E06"/>
    <w:rsid w:val="222A579A"/>
    <w:rsid w:val="223F443B"/>
    <w:rsid w:val="224131C1"/>
    <w:rsid w:val="226804C4"/>
    <w:rsid w:val="226E080D"/>
    <w:rsid w:val="227642CF"/>
    <w:rsid w:val="22AE5D73"/>
    <w:rsid w:val="22B456FE"/>
    <w:rsid w:val="22B578FD"/>
    <w:rsid w:val="22EB050E"/>
    <w:rsid w:val="22EE7297"/>
    <w:rsid w:val="22F215F2"/>
    <w:rsid w:val="22F40CCD"/>
    <w:rsid w:val="22FD69AE"/>
    <w:rsid w:val="230B5C6A"/>
    <w:rsid w:val="23102595"/>
    <w:rsid w:val="2331054B"/>
    <w:rsid w:val="2350557D"/>
    <w:rsid w:val="23543698"/>
    <w:rsid w:val="235532CB"/>
    <w:rsid w:val="23571683"/>
    <w:rsid w:val="2378316C"/>
    <w:rsid w:val="23AB02F8"/>
    <w:rsid w:val="23B452A1"/>
    <w:rsid w:val="23B52D23"/>
    <w:rsid w:val="23E1725C"/>
    <w:rsid w:val="23EA7086"/>
    <w:rsid w:val="24061828"/>
    <w:rsid w:val="24222D39"/>
    <w:rsid w:val="24245EC5"/>
    <w:rsid w:val="242E2CD0"/>
    <w:rsid w:val="243B09FD"/>
    <w:rsid w:val="243F1C79"/>
    <w:rsid w:val="245E7CB8"/>
    <w:rsid w:val="246141B4"/>
    <w:rsid w:val="24726959"/>
    <w:rsid w:val="24770AA7"/>
    <w:rsid w:val="24805C6F"/>
    <w:rsid w:val="248C0279"/>
    <w:rsid w:val="248F3D0B"/>
    <w:rsid w:val="24924C8F"/>
    <w:rsid w:val="249C66CB"/>
    <w:rsid w:val="24A22650"/>
    <w:rsid w:val="24A835B0"/>
    <w:rsid w:val="24CF5058"/>
    <w:rsid w:val="24F02BBA"/>
    <w:rsid w:val="24F02CB3"/>
    <w:rsid w:val="25236CE0"/>
    <w:rsid w:val="253731E2"/>
    <w:rsid w:val="254002AB"/>
    <w:rsid w:val="259733DB"/>
    <w:rsid w:val="259F0F36"/>
    <w:rsid w:val="25A733DE"/>
    <w:rsid w:val="25A77BA7"/>
    <w:rsid w:val="25AC53DC"/>
    <w:rsid w:val="25BF7538"/>
    <w:rsid w:val="25E25F7B"/>
    <w:rsid w:val="25FA3B44"/>
    <w:rsid w:val="26014383"/>
    <w:rsid w:val="26025AC5"/>
    <w:rsid w:val="26117D22"/>
    <w:rsid w:val="262805A9"/>
    <w:rsid w:val="262864B1"/>
    <w:rsid w:val="264E29E7"/>
    <w:rsid w:val="265817DB"/>
    <w:rsid w:val="26685E4E"/>
    <w:rsid w:val="266D09DC"/>
    <w:rsid w:val="26710598"/>
    <w:rsid w:val="26A149EF"/>
    <w:rsid w:val="26A420F1"/>
    <w:rsid w:val="26AE6283"/>
    <w:rsid w:val="26D50A2C"/>
    <w:rsid w:val="26DA5E4E"/>
    <w:rsid w:val="26EA2865"/>
    <w:rsid w:val="26FF6F87"/>
    <w:rsid w:val="270B2D9A"/>
    <w:rsid w:val="272E2055"/>
    <w:rsid w:val="27447A7C"/>
    <w:rsid w:val="279C6D96"/>
    <w:rsid w:val="27A61977"/>
    <w:rsid w:val="27CE415D"/>
    <w:rsid w:val="27E34FFB"/>
    <w:rsid w:val="27EB20ED"/>
    <w:rsid w:val="28090ABE"/>
    <w:rsid w:val="28193E3D"/>
    <w:rsid w:val="282370EA"/>
    <w:rsid w:val="283F7913"/>
    <w:rsid w:val="286F3CE6"/>
    <w:rsid w:val="287A4275"/>
    <w:rsid w:val="28901C9C"/>
    <w:rsid w:val="28C51F7C"/>
    <w:rsid w:val="28C65A54"/>
    <w:rsid w:val="28D7460F"/>
    <w:rsid w:val="28DA5593"/>
    <w:rsid w:val="28DF6020"/>
    <w:rsid w:val="28F57152"/>
    <w:rsid w:val="29156672"/>
    <w:rsid w:val="291908FB"/>
    <w:rsid w:val="294D10FC"/>
    <w:rsid w:val="29925D2E"/>
    <w:rsid w:val="299A7BB4"/>
    <w:rsid w:val="29AA010A"/>
    <w:rsid w:val="29FA68D1"/>
    <w:rsid w:val="2A1A17A3"/>
    <w:rsid w:val="2A513BB1"/>
    <w:rsid w:val="2A5218FD"/>
    <w:rsid w:val="2A7F36C6"/>
    <w:rsid w:val="2A827ECE"/>
    <w:rsid w:val="2A8E045D"/>
    <w:rsid w:val="2AAC3290"/>
    <w:rsid w:val="2AEB718E"/>
    <w:rsid w:val="2AF93390"/>
    <w:rsid w:val="2AFE7817"/>
    <w:rsid w:val="2B15743C"/>
    <w:rsid w:val="2B162C13"/>
    <w:rsid w:val="2B172940"/>
    <w:rsid w:val="2B20324F"/>
    <w:rsid w:val="2B33446E"/>
    <w:rsid w:val="2B347CF1"/>
    <w:rsid w:val="2B773C5E"/>
    <w:rsid w:val="2BA179A6"/>
    <w:rsid w:val="2BB51544"/>
    <w:rsid w:val="2C0525C8"/>
    <w:rsid w:val="2C153FA1"/>
    <w:rsid w:val="2C1A370D"/>
    <w:rsid w:val="2C3F7E23"/>
    <w:rsid w:val="2C71696C"/>
    <w:rsid w:val="2C7176F9"/>
    <w:rsid w:val="2C784B05"/>
    <w:rsid w:val="2C9C42D9"/>
    <w:rsid w:val="2CAC6259"/>
    <w:rsid w:val="2CBA6005"/>
    <w:rsid w:val="2CC04EFA"/>
    <w:rsid w:val="2D312F7F"/>
    <w:rsid w:val="2D4476D1"/>
    <w:rsid w:val="2D4C0361"/>
    <w:rsid w:val="2D855F3C"/>
    <w:rsid w:val="2DFE2383"/>
    <w:rsid w:val="2E194231"/>
    <w:rsid w:val="2E3458E0"/>
    <w:rsid w:val="2E544021"/>
    <w:rsid w:val="2E934898"/>
    <w:rsid w:val="2EA10D4B"/>
    <w:rsid w:val="2EA9281C"/>
    <w:rsid w:val="2EC0772B"/>
    <w:rsid w:val="2ED139E0"/>
    <w:rsid w:val="2ED90459"/>
    <w:rsid w:val="2EE4137C"/>
    <w:rsid w:val="2EF561D3"/>
    <w:rsid w:val="2F280B6B"/>
    <w:rsid w:val="2F413C94"/>
    <w:rsid w:val="2FBF7DE5"/>
    <w:rsid w:val="2FC20D6A"/>
    <w:rsid w:val="2FC30914"/>
    <w:rsid w:val="2FCF028E"/>
    <w:rsid w:val="2FEC412C"/>
    <w:rsid w:val="2FF31539"/>
    <w:rsid w:val="303F6316"/>
    <w:rsid w:val="30A72E79"/>
    <w:rsid w:val="30C90064"/>
    <w:rsid w:val="30C920B8"/>
    <w:rsid w:val="30ED4FD4"/>
    <w:rsid w:val="30F36EDD"/>
    <w:rsid w:val="31182819"/>
    <w:rsid w:val="312F34BF"/>
    <w:rsid w:val="31416C5C"/>
    <w:rsid w:val="31586882"/>
    <w:rsid w:val="315A7B86"/>
    <w:rsid w:val="315F1A90"/>
    <w:rsid w:val="315F400E"/>
    <w:rsid w:val="31696F75"/>
    <w:rsid w:val="31726B52"/>
    <w:rsid w:val="317503B0"/>
    <w:rsid w:val="31A96174"/>
    <w:rsid w:val="31BC0B24"/>
    <w:rsid w:val="31E657CA"/>
    <w:rsid w:val="31E806EF"/>
    <w:rsid w:val="31E85D1D"/>
    <w:rsid w:val="31F73CFB"/>
    <w:rsid w:val="321A6940"/>
    <w:rsid w:val="32251F8D"/>
    <w:rsid w:val="32395E90"/>
    <w:rsid w:val="323D5BFB"/>
    <w:rsid w:val="324E6820"/>
    <w:rsid w:val="32792BB7"/>
    <w:rsid w:val="328626B9"/>
    <w:rsid w:val="32902DEB"/>
    <w:rsid w:val="329A7A4B"/>
    <w:rsid w:val="32A468A4"/>
    <w:rsid w:val="32D373F3"/>
    <w:rsid w:val="32F020EB"/>
    <w:rsid w:val="3300373A"/>
    <w:rsid w:val="3329287D"/>
    <w:rsid w:val="334B2535"/>
    <w:rsid w:val="334F6D3D"/>
    <w:rsid w:val="3356713D"/>
    <w:rsid w:val="33735C77"/>
    <w:rsid w:val="33D577B5"/>
    <w:rsid w:val="33DF4AD8"/>
    <w:rsid w:val="33FA4C57"/>
    <w:rsid w:val="34022063"/>
    <w:rsid w:val="340D0031"/>
    <w:rsid w:val="3431732F"/>
    <w:rsid w:val="344227AB"/>
    <w:rsid w:val="34436088"/>
    <w:rsid w:val="345221E6"/>
    <w:rsid w:val="345352E6"/>
    <w:rsid w:val="345912BC"/>
    <w:rsid w:val="34712317"/>
    <w:rsid w:val="347E67DF"/>
    <w:rsid w:val="34987FD8"/>
    <w:rsid w:val="34B9050D"/>
    <w:rsid w:val="34D54F15"/>
    <w:rsid w:val="34E96ADE"/>
    <w:rsid w:val="35093AFE"/>
    <w:rsid w:val="354D6802"/>
    <w:rsid w:val="355F746B"/>
    <w:rsid w:val="3565215B"/>
    <w:rsid w:val="358F2AEF"/>
    <w:rsid w:val="35A95897"/>
    <w:rsid w:val="35AD46F6"/>
    <w:rsid w:val="35B237C1"/>
    <w:rsid w:val="35B567A6"/>
    <w:rsid w:val="35B873B1"/>
    <w:rsid w:val="35B900B0"/>
    <w:rsid w:val="35C74E47"/>
    <w:rsid w:val="35DB18E9"/>
    <w:rsid w:val="36127845"/>
    <w:rsid w:val="3618394C"/>
    <w:rsid w:val="36285F9A"/>
    <w:rsid w:val="36366780"/>
    <w:rsid w:val="364C2EB6"/>
    <w:rsid w:val="36665823"/>
    <w:rsid w:val="36794C6B"/>
    <w:rsid w:val="36852913"/>
    <w:rsid w:val="36A54835"/>
    <w:rsid w:val="36B62551"/>
    <w:rsid w:val="371A47F4"/>
    <w:rsid w:val="37342E1F"/>
    <w:rsid w:val="37467121"/>
    <w:rsid w:val="374E39C9"/>
    <w:rsid w:val="375A1582"/>
    <w:rsid w:val="377D6A97"/>
    <w:rsid w:val="37915A3E"/>
    <w:rsid w:val="37972EC4"/>
    <w:rsid w:val="379B18CA"/>
    <w:rsid w:val="37A2030E"/>
    <w:rsid w:val="37A44758"/>
    <w:rsid w:val="37A54048"/>
    <w:rsid w:val="384B6B1D"/>
    <w:rsid w:val="385C3F07"/>
    <w:rsid w:val="38662298"/>
    <w:rsid w:val="38864D4B"/>
    <w:rsid w:val="38CB386D"/>
    <w:rsid w:val="38CD2F41"/>
    <w:rsid w:val="38CF6444"/>
    <w:rsid w:val="38D146E8"/>
    <w:rsid w:val="38E73AEB"/>
    <w:rsid w:val="39003390"/>
    <w:rsid w:val="392302DB"/>
    <w:rsid w:val="39456083"/>
    <w:rsid w:val="395A05A6"/>
    <w:rsid w:val="396E7247"/>
    <w:rsid w:val="39A43E33"/>
    <w:rsid w:val="39A706A6"/>
    <w:rsid w:val="39B70940"/>
    <w:rsid w:val="39ED44B5"/>
    <w:rsid w:val="39FF0D34"/>
    <w:rsid w:val="3A091644"/>
    <w:rsid w:val="3A2D6380"/>
    <w:rsid w:val="3A5A39CC"/>
    <w:rsid w:val="3A8E6D2A"/>
    <w:rsid w:val="3A976FE1"/>
    <w:rsid w:val="3AA0503A"/>
    <w:rsid w:val="3B0D3470"/>
    <w:rsid w:val="3B296135"/>
    <w:rsid w:val="3B30272B"/>
    <w:rsid w:val="3B605478"/>
    <w:rsid w:val="3B702D5E"/>
    <w:rsid w:val="3B8B1B40"/>
    <w:rsid w:val="3BA20EF0"/>
    <w:rsid w:val="3BB75E87"/>
    <w:rsid w:val="3BBC230F"/>
    <w:rsid w:val="3BC17A20"/>
    <w:rsid w:val="3BD6093A"/>
    <w:rsid w:val="3BD94DA7"/>
    <w:rsid w:val="3BDB6AF8"/>
    <w:rsid w:val="3BF24696"/>
    <w:rsid w:val="3C077299"/>
    <w:rsid w:val="3C1B51D6"/>
    <w:rsid w:val="3C352ED2"/>
    <w:rsid w:val="3C587C0F"/>
    <w:rsid w:val="3C5E1B18"/>
    <w:rsid w:val="3C6B33AC"/>
    <w:rsid w:val="3C7103A4"/>
    <w:rsid w:val="3C8577D9"/>
    <w:rsid w:val="3CBF66BA"/>
    <w:rsid w:val="3CC505C3"/>
    <w:rsid w:val="3CCB4B07"/>
    <w:rsid w:val="3CDF116D"/>
    <w:rsid w:val="3CF31043"/>
    <w:rsid w:val="3CF5550F"/>
    <w:rsid w:val="3D045D81"/>
    <w:rsid w:val="3D0955CD"/>
    <w:rsid w:val="3D4C17A1"/>
    <w:rsid w:val="3D577B32"/>
    <w:rsid w:val="3D6E7757"/>
    <w:rsid w:val="3D8B16BA"/>
    <w:rsid w:val="3DA42D80"/>
    <w:rsid w:val="3DB21145"/>
    <w:rsid w:val="3DC877EB"/>
    <w:rsid w:val="3DD3111B"/>
    <w:rsid w:val="3E0E185F"/>
    <w:rsid w:val="3E166C6B"/>
    <w:rsid w:val="3E243A02"/>
    <w:rsid w:val="3E3F07D8"/>
    <w:rsid w:val="3E5F4689"/>
    <w:rsid w:val="3EC724A8"/>
    <w:rsid w:val="3F3106BC"/>
    <w:rsid w:val="3F3570C3"/>
    <w:rsid w:val="3F492FB3"/>
    <w:rsid w:val="3F651E10"/>
    <w:rsid w:val="3F6C7E79"/>
    <w:rsid w:val="3F7B1DB0"/>
    <w:rsid w:val="3F852345"/>
    <w:rsid w:val="3F884A5E"/>
    <w:rsid w:val="3F9625DF"/>
    <w:rsid w:val="3FAF0F8B"/>
    <w:rsid w:val="3FC12F51"/>
    <w:rsid w:val="3FC6532D"/>
    <w:rsid w:val="3FCD4CB7"/>
    <w:rsid w:val="3FD40170"/>
    <w:rsid w:val="3FF40E24"/>
    <w:rsid w:val="3FF74C02"/>
    <w:rsid w:val="403411E4"/>
    <w:rsid w:val="404104F9"/>
    <w:rsid w:val="40520794"/>
    <w:rsid w:val="40585F20"/>
    <w:rsid w:val="405B6EA5"/>
    <w:rsid w:val="406F22C2"/>
    <w:rsid w:val="407F5DE0"/>
    <w:rsid w:val="408731EC"/>
    <w:rsid w:val="40946A23"/>
    <w:rsid w:val="409D5390"/>
    <w:rsid w:val="40A53650"/>
    <w:rsid w:val="40FF1298"/>
    <w:rsid w:val="4137558E"/>
    <w:rsid w:val="41600151"/>
    <w:rsid w:val="41603818"/>
    <w:rsid w:val="41AF06D0"/>
    <w:rsid w:val="41B53228"/>
    <w:rsid w:val="41BE5467"/>
    <w:rsid w:val="41C60DB3"/>
    <w:rsid w:val="41DB2819"/>
    <w:rsid w:val="41E43129"/>
    <w:rsid w:val="41EE72BB"/>
    <w:rsid w:val="41F149BD"/>
    <w:rsid w:val="422501CE"/>
    <w:rsid w:val="427B248A"/>
    <w:rsid w:val="42A81C3F"/>
    <w:rsid w:val="42A81EAB"/>
    <w:rsid w:val="42B30BA5"/>
    <w:rsid w:val="42E5654F"/>
    <w:rsid w:val="42E62A04"/>
    <w:rsid w:val="42EC395B"/>
    <w:rsid w:val="42EC5ED9"/>
    <w:rsid w:val="42F25864"/>
    <w:rsid w:val="42F3528E"/>
    <w:rsid w:val="42FD5DF4"/>
    <w:rsid w:val="430A058D"/>
    <w:rsid w:val="43254DBA"/>
    <w:rsid w:val="432C162C"/>
    <w:rsid w:val="43993D8E"/>
    <w:rsid w:val="43A01007"/>
    <w:rsid w:val="43BD64CB"/>
    <w:rsid w:val="43E56B7B"/>
    <w:rsid w:val="44291A08"/>
    <w:rsid w:val="44364BF7"/>
    <w:rsid w:val="44495E16"/>
    <w:rsid w:val="44530044"/>
    <w:rsid w:val="445D4AB6"/>
    <w:rsid w:val="44711559"/>
    <w:rsid w:val="44775A8D"/>
    <w:rsid w:val="449700C1"/>
    <w:rsid w:val="449A1098"/>
    <w:rsid w:val="44A845F4"/>
    <w:rsid w:val="44C04B5B"/>
    <w:rsid w:val="44DF4AD3"/>
    <w:rsid w:val="45222F6C"/>
    <w:rsid w:val="45302890"/>
    <w:rsid w:val="45310F25"/>
    <w:rsid w:val="453A6A23"/>
    <w:rsid w:val="454702B7"/>
    <w:rsid w:val="45643FA0"/>
    <w:rsid w:val="45796508"/>
    <w:rsid w:val="45806EC3"/>
    <w:rsid w:val="458A5B63"/>
    <w:rsid w:val="458B5528"/>
    <w:rsid w:val="46117980"/>
    <w:rsid w:val="46126F72"/>
    <w:rsid w:val="461B3B13"/>
    <w:rsid w:val="461B5D11"/>
    <w:rsid w:val="461E55A5"/>
    <w:rsid w:val="46477E5A"/>
    <w:rsid w:val="46686C9E"/>
    <w:rsid w:val="467B4E31"/>
    <w:rsid w:val="468A4F0B"/>
    <w:rsid w:val="46B65365"/>
    <w:rsid w:val="46BD6B9F"/>
    <w:rsid w:val="46C277A4"/>
    <w:rsid w:val="46CC2197"/>
    <w:rsid w:val="46DD1652"/>
    <w:rsid w:val="472F2356"/>
    <w:rsid w:val="47341CB9"/>
    <w:rsid w:val="473964E9"/>
    <w:rsid w:val="47596A1D"/>
    <w:rsid w:val="476C4C8D"/>
    <w:rsid w:val="478F75F0"/>
    <w:rsid w:val="47A47D96"/>
    <w:rsid w:val="47A5361A"/>
    <w:rsid w:val="47AE06A6"/>
    <w:rsid w:val="47C05991"/>
    <w:rsid w:val="47CA5A26"/>
    <w:rsid w:val="47D1242C"/>
    <w:rsid w:val="48066B36"/>
    <w:rsid w:val="483713AF"/>
    <w:rsid w:val="48403498"/>
    <w:rsid w:val="48570EBF"/>
    <w:rsid w:val="48624CD1"/>
    <w:rsid w:val="48703FE7"/>
    <w:rsid w:val="487758BD"/>
    <w:rsid w:val="488E5A9B"/>
    <w:rsid w:val="48942F22"/>
    <w:rsid w:val="489453AF"/>
    <w:rsid w:val="489973AA"/>
    <w:rsid w:val="48A26090"/>
    <w:rsid w:val="48AC334A"/>
    <w:rsid w:val="48AF1F07"/>
    <w:rsid w:val="48B225B7"/>
    <w:rsid w:val="48B56CDA"/>
    <w:rsid w:val="48B64E60"/>
    <w:rsid w:val="48F12CEE"/>
    <w:rsid w:val="48FC164D"/>
    <w:rsid w:val="4938000E"/>
    <w:rsid w:val="4941303B"/>
    <w:rsid w:val="4943682E"/>
    <w:rsid w:val="4984282A"/>
    <w:rsid w:val="498558F4"/>
    <w:rsid w:val="499408C6"/>
    <w:rsid w:val="499424C3"/>
    <w:rsid w:val="49A21DDA"/>
    <w:rsid w:val="49BE123B"/>
    <w:rsid w:val="49C1268F"/>
    <w:rsid w:val="49C66B17"/>
    <w:rsid w:val="4A244932"/>
    <w:rsid w:val="4A2E7440"/>
    <w:rsid w:val="4A523E05"/>
    <w:rsid w:val="4A566406"/>
    <w:rsid w:val="4A5A4E0C"/>
    <w:rsid w:val="4A603492"/>
    <w:rsid w:val="4A6F7A71"/>
    <w:rsid w:val="4A742133"/>
    <w:rsid w:val="4A896855"/>
    <w:rsid w:val="4AB42F1C"/>
    <w:rsid w:val="4ABC3BAC"/>
    <w:rsid w:val="4ACC6911"/>
    <w:rsid w:val="4AEB0E78"/>
    <w:rsid w:val="4B0F0644"/>
    <w:rsid w:val="4B220FD2"/>
    <w:rsid w:val="4B4016F3"/>
    <w:rsid w:val="4B453C14"/>
    <w:rsid w:val="4B471225"/>
    <w:rsid w:val="4B610AB6"/>
    <w:rsid w:val="4B727B1B"/>
    <w:rsid w:val="4B917087"/>
    <w:rsid w:val="4BA7702D"/>
    <w:rsid w:val="4BB46FD1"/>
    <w:rsid w:val="4BB54D88"/>
    <w:rsid w:val="4BE81A13"/>
    <w:rsid w:val="4C0B1225"/>
    <w:rsid w:val="4C0D01BF"/>
    <w:rsid w:val="4C1031D9"/>
    <w:rsid w:val="4C314875"/>
    <w:rsid w:val="4C742EFD"/>
    <w:rsid w:val="4C750F78"/>
    <w:rsid w:val="4C76605D"/>
    <w:rsid w:val="4C8E5CA5"/>
    <w:rsid w:val="4CB31611"/>
    <w:rsid w:val="4CB6277A"/>
    <w:rsid w:val="4CC84B86"/>
    <w:rsid w:val="4CCD5DE2"/>
    <w:rsid w:val="4CCF7D94"/>
    <w:rsid w:val="4D121D34"/>
    <w:rsid w:val="4D2729A1"/>
    <w:rsid w:val="4D7A3398"/>
    <w:rsid w:val="4DA229C6"/>
    <w:rsid w:val="4DA62213"/>
    <w:rsid w:val="4DB92EE9"/>
    <w:rsid w:val="4DED276A"/>
    <w:rsid w:val="4E000105"/>
    <w:rsid w:val="4E2C0EEF"/>
    <w:rsid w:val="4E5B34CB"/>
    <w:rsid w:val="4E5E3D22"/>
    <w:rsid w:val="4E897B66"/>
    <w:rsid w:val="4E8D5D4D"/>
    <w:rsid w:val="4E9563FB"/>
    <w:rsid w:val="4E9D1289"/>
    <w:rsid w:val="4ECF52DB"/>
    <w:rsid w:val="4EDC45F1"/>
    <w:rsid w:val="4EE264FA"/>
    <w:rsid w:val="4EE53BFB"/>
    <w:rsid w:val="4EEF51A5"/>
    <w:rsid w:val="4EF33F37"/>
    <w:rsid w:val="4F0B18BC"/>
    <w:rsid w:val="4F1254C3"/>
    <w:rsid w:val="4F29663B"/>
    <w:rsid w:val="4F2F631B"/>
    <w:rsid w:val="4F3C0010"/>
    <w:rsid w:val="4F4A0C44"/>
    <w:rsid w:val="4F4F517C"/>
    <w:rsid w:val="4F61620C"/>
    <w:rsid w:val="4F687927"/>
    <w:rsid w:val="4F706F0D"/>
    <w:rsid w:val="4F932A9A"/>
    <w:rsid w:val="4F990227"/>
    <w:rsid w:val="4F9C5F67"/>
    <w:rsid w:val="4FF166B7"/>
    <w:rsid w:val="50342624"/>
    <w:rsid w:val="504A004A"/>
    <w:rsid w:val="50617C70"/>
    <w:rsid w:val="50651CC9"/>
    <w:rsid w:val="50714687"/>
    <w:rsid w:val="50847496"/>
    <w:rsid w:val="508D0734"/>
    <w:rsid w:val="508F4388"/>
    <w:rsid w:val="509748C6"/>
    <w:rsid w:val="50B8067E"/>
    <w:rsid w:val="50BA3B81"/>
    <w:rsid w:val="50CE6F9F"/>
    <w:rsid w:val="50FA10E8"/>
    <w:rsid w:val="51191C31"/>
    <w:rsid w:val="513671C8"/>
    <w:rsid w:val="515A2406"/>
    <w:rsid w:val="5173552E"/>
    <w:rsid w:val="51774DB4"/>
    <w:rsid w:val="517A638F"/>
    <w:rsid w:val="517D50F1"/>
    <w:rsid w:val="518122C6"/>
    <w:rsid w:val="51861FD1"/>
    <w:rsid w:val="51BA56A1"/>
    <w:rsid w:val="51D51D50"/>
    <w:rsid w:val="51DF265F"/>
    <w:rsid w:val="51EA4273"/>
    <w:rsid w:val="51F45AFC"/>
    <w:rsid w:val="51FF0996"/>
    <w:rsid w:val="522378D0"/>
    <w:rsid w:val="52324668"/>
    <w:rsid w:val="523873B8"/>
    <w:rsid w:val="524A2A16"/>
    <w:rsid w:val="525E29B5"/>
    <w:rsid w:val="526712BE"/>
    <w:rsid w:val="52686D40"/>
    <w:rsid w:val="52717D1C"/>
    <w:rsid w:val="52753E57"/>
    <w:rsid w:val="528A181C"/>
    <w:rsid w:val="52B95845"/>
    <w:rsid w:val="52CD3145"/>
    <w:rsid w:val="52D576F4"/>
    <w:rsid w:val="52EF249C"/>
    <w:rsid w:val="52F11223"/>
    <w:rsid w:val="52FF50A3"/>
    <w:rsid w:val="531E1B16"/>
    <w:rsid w:val="535321C1"/>
    <w:rsid w:val="535B7AFB"/>
    <w:rsid w:val="53844015"/>
    <w:rsid w:val="53986FA7"/>
    <w:rsid w:val="53EB5352"/>
    <w:rsid w:val="53F961D2"/>
    <w:rsid w:val="542A2224"/>
    <w:rsid w:val="54322216"/>
    <w:rsid w:val="544A7794"/>
    <w:rsid w:val="544F0576"/>
    <w:rsid w:val="545F13F9"/>
    <w:rsid w:val="54656B86"/>
    <w:rsid w:val="5475359D"/>
    <w:rsid w:val="54766E20"/>
    <w:rsid w:val="547748A2"/>
    <w:rsid w:val="54945582"/>
    <w:rsid w:val="549A5874"/>
    <w:rsid w:val="54C12E33"/>
    <w:rsid w:val="54C620A2"/>
    <w:rsid w:val="54C77B24"/>
    <w:rsid w:val="54C923B1"/>
    <w:rsid w:val="54DC4246"/>
    <w:rsid w:val="55031F07"/>
    <w:rsid w:val="550F5D1A"/>
    <w:rsid w:val="551054EB"/>
    <w:rsid w:val="551321A2"/>
    <w:rsid w:val="5526593F"/>
    <w:rsid w:val="553C3366"/>
    <w:rsid w:val="55785749"/>
    <w:rsid w:val="557A6439"/>
    <w:rsid w:val="558A5663"/>
    <w:rsid w:val="559B138A"/>
    <w:rsid w:val="55E404D5"/>
    <w:rsid w:val="55E8347F"/>
    <w:rsid w:val="55F73A99"/>
    <w:rsid w:val="55FA4A1E"/>
    <w:rsid w:val="560A4E69"/>
    <w:rsid w:val="56132672"/>
    <w:rsid w:val="56183FCE"/>
    <w:rsid w:val="561847B5"/>
    <w:rsid w:val="561F5B57"/>
    <w:rsid w:val="562532E3"/>
    <w:rsid w:val="56414D1D"/>
    <w:rsid w:val="564E44A8"/>
    <w:rsid w:val="566D14D9"/>
    <w:rsid w:val="56746747"/>
    <w:rsid w:val="56986EF0"/>
    <w:rsid w:val="569B0ED4"/>
    <w:rsid w:val="56B62BD2"/>
    <w:rsid w:val="56B6720F"/>
    <w:rsid w:val="56CB3A71"/>
    <w:rsid w:val="56CE33F3"/>
    <w:rsid w:val="56E5461B"/>
    <w:rsid w:val="56E865F9"/>
    <w:rsid w:val="56FA4774"/>
    <w:rsid w:val="57101FE7"/>
    <w:rsid w:val="57420238"/>
    <w:rsid w:val="575514CD"/>
    <w:rsid w:val="57566604"/>
    <w:rsid w:val="57577640"/>
    <w:rsid w:val="575A1224"/>
    <w:rsid w:val="57990C47"/>
    <w:rsid w:val="579A66C8"/>
    <w:rsid w:val="579D086E"/>
    <w:rsid w:val="57B12A6A"/>
    <w:rsid w:val="57F13854"/>
    <w:rsid w:val="57F21DC7"/>
    <w:rsid w:val="57FC2EEA"/>
    <w:rsid w:val="58021570"/>
    <w:rsid w:val="58036524"/>
    <w:rsid w:val="580C5702"/>
    <w:rsid w:val="583270F4"/>
    <w:rsid w:val="58500EC9"/>
    <w:rsid w:val="586E14BF"/>
    <w:rsid w:val="588F186B"/>
    <w:rsid w:val="58AD748A"/>
    <w:rsid w:val="58AD7D6B"/>
    <w:rsid w:val="58CE79BF"/>
    <w:rsid w:val="58E950C4"/>
    <w:rsid w:val="58E96B07"/>
    <w:rsid w:val="58FC2A8C"/>
    <w:rsid w:val="591539B6"/>
    <w:rsid w:val="595B14B9"/>
    <w:rsid w:val="598E457A"/>
    <w:rsid w:val="599F5B19"/>
    <w:rsid w:val="5A425322"/>
    <w:rsid w:val="5A4562A7"/>
    <w:rsid w:val="5A6048D2"/>
    <w:rsid w:val="5A687BD7"/>
    <w:rsid w:val="5A6E4BA3"/>
    <w:rsid w:val="5A8C449C"/>
    <w:rsid w:val="5ABC3E58"/>
    <w:rsid w:val="5AC13672"/>
    <w:rsid w:val="5AC46D23"/>
    <w:rsid w:val="5ACF2987"/>
    <w:rsid w:val="5AE625AD"/>
    <w:rsid w:val="5B0950EB"/>
    <w:rsid w:val="5B397E38"/>
    <w:rsid w:val="5B584E6A"/>
    <w:rsid w:val="5B6F279D"/>
    <w:rsid w:val="5B8E7542"/>
    <w:rsid w:val="5B975C54"/>
    <w:rsid w:val="5BEC78DC"/>
    <w:rsid w:val="5C0813BB"/>
    <w:rsid w:val="5C1839E9"/>
    <w:rsid w:val="5C2432B9"/>
    <w:rsid w:val="5C472574"/>
    <w:rsid w:val="5C603B63"/>
    <w:rsid w:val="5C775D72"/>
    <w:rsid w:val="5C9A495D"/>
    <w:rsid w:val="5CAC1F18"/>
    <w:rsid w:val="5CB07B2C"/>
    <w:rsid w:val="5CB97030"/>
    <w:rsid w:val="5CC93A47"/>
    <w:rsid w:val="5CE31FB3"/>
    <w:rsid w:val="5CF94596"/>
    <w:rsid w:val="5CFC551B"/>
    <w:rsid w:val="5D25037A"/>
    <w:rsid w:val="5D3D5F7F"/>
    <w:rsid w:val="5D6022E2"/>
    <w:rsid w:val="5D664BCA"/>
    <w:rsid w:val="5D702D81"/>
    <w:rsid w:val="5D7054D9"/>
    <w:rsid w:val="5D7F7DCC"/>
    <w:rsid w:val="5D8F6F3F"/>
    <w:rsid w:val="5D923490"/>
    <w:rsid w:val="5DA80EB7"/>
    <w:rsid w:val="5DAB7F4D"/>
    <w:rsid w:val="5DB96BD3"/>
    <w:rsid w:val="5DD64266"/>
    <w:rsid w:val="5DF012AB"/>
    <w:rsid w:val="5DF16D2C"/>
    <w:rsid w:val="5E103D5E"/>
    <w:rsid w:val="5E4C6141"/>
    <w:rsid w:val="5E567D56"/>
    <w:rsid w:val="5E5830B6"/>
    <w:rsid w:val="5E7C4D96"/>
    <w:rsid w:val="5E9033B3"/>
    <w:rsid w:val="5EA63358"/>
    <w:rsid w:val="5EB32F43"/>
    <w:rsid w:val="5ECA6000"/>
    <w:rsid w:val="5EE15B23"/>
    <w:rsid w:val="5F1E4324"/>
    <w:rsid w:val="5F20157D"/>
    <w:rsid w:val="5F2538A6"/>
    <w:rsid w:val="5F3336C1"/>
    <w:rsid w:val="5F7B20B7"/>
    <w:rsid w:val="5F7F1523"/>
    <w:rsid w:val="5F8D2114"/>
    <w:rsid w:val="5F946831"/>
    <w:rsid w:val="5FA06000"/>
    <w:rsid w:val="5FA34174"/>
    <w:rsid w:val="5FCC5339"/>
    <w:rsid w:val="5FEB2E4C"/>
    <w:rsid w:val="5FF40A7C"/>
    <w:rsid w:val="60017D91"/>
    <w:rsid w:val="601C4286"/>
    <w:rsid w:val="60503394"/>
    <w:rsid w:val="60642034"/>
    <w:rsid w:val="606737AA"/>
    <w:rsid w:val="60875A6C"/>
    <w:rsid w:val="60E73525"/>
    <w:rsid w:val="61161572"/>
    <w:rsid w:val="611B04DE"/>
    <w:rsid w:val="61341408"/>
    <w:rsid w:val="61A907DA"/>
    <w:rsid w:val="61BE4069"/>
    <w:rsid w:val="61C21F70"/>
    <w:rsid w:val="61CB5D59"/>
    <w:rsid w:val="61DF37DA"/>
    <w:rsid w:val="61E437AA"/>
    <w:rsid w:val="61F20541"/>
    <w:rsid w:val="61FC0E51"/>
    <w:rsid w:val="61FF3FD4"/>
    <w:rsid w:val="62382C58"/>
    <w:rsid w:val="625957CD"/>
    <w:rsid w:val="62BC56E3"/>
    <w:rsid w:val="62C87348"/>
    <w:rsid w:val="62D339E9"/>
    <w:rsid w:val="62E51B0C"/>
    <w:rsid w:val="62E8468F"/>
    <w:rsid w:val="62EF34B9"/>
    <w:rsid w:val="62F95EDE"/>
    <w:rsid w:val="62FF1157"/>
    <w:rsid w:val="62FF7D1A"/>
    <w:rsid w:val="6314072C"/>
    <w:rsid w:val="63255A34"/>
    <w:rsid w:val="632A3AC1"/>
    <w:rsid w:val="634001E3"/>
    <w:rsid w:val="63A7308B"/>
    <w:rsid w:val="63AE2A15"/>
    <w:rsid w:val="63B2141C"/>
    <w:rsid w:val="63E31B13"/>
    <w:rsid w:val="63F1289C"/>
    <w:rsid w:val="63FA2E95"/>
    <w:rsid w:val="63FC3E19"/>
    <w:rsid w:val="644C405D"/>
    <w:rsid w:val="64B0665A"/>
    <w:rsid w:val="64BB2F53"/>
    <w:rsid w:val="651C4271"/>
    <w:rsid w:val="65680AED"/>
    <w:rsid w:val="656C52F5"/>
    <w:rsid w:val="65B87C60"/>
    <w:rsid w:val="65CC54F7"/>
    <w:rsid w:val="65DA25C0"/>
    <w:rsid w:val="65F913CA"/>
    <w:rsid w:val="6618760C"/>
    <w:rsid w:val="661D1895"/>
    <w:rsid w:val="661D3BC6"/>
    <w:rsid w:val="661E7317"/>
    <w:rsid w:val="6626064F"/>
    <w:rsid w:val="663549B3"/>
    <w:rsid w:val="664074A9"/>
    <w:rsid w:val="664F4F7E"/>
    <w:rsid w:val="66555272"/>
    <w:rsid w:val="665D0100"/>
    <w:rsid w:val="6663200A"/>
    <w:rsid w:val="66736D0D"/>
    <w:rsid w:val="667E4DB2"/>
    <w:rsid w:val="66943607"/>
    <w:rsid w:val="66A34FF2"/>
    <w:rsid w:val="66AE6C06"/>
    <w:rsid w:val="66C877B0"/>
    <w:rsid w:val="66CD03B4"/>
    <w:rsid w:val="66D4616C"/>
    <w:rsid w:val="66E4385D"/>
    <w:rsid w:val="66F51579"/>
    <w:rsid w:val="67107BA4"/>
    <w:rsid w:val="67130914"/>
    <w:rsid w:val="67244646"/>
    <w:rsid w:val="67290ACE"/>
    <w:rsid w:val="67477A69"/>
    <w:rsid w:val="677E01D8"/>
    <w:rsid w:val="67806F5E"/>
    <w:rsid w:val="678A2D79"/>
    <w:rsid w:val="678A3FEA"/>
    <w:rsid w:val="678F5EF4"/>
    <w:rsid w:val="67A01A11"/>
    <w:rsid w:val="67A42616"/>
    <w:rsid w:val="67B44AC0"/>
    <w:rsid w:val="67D5446A"/>
    <w:rsid w:val="68012776"/>
    <w:rsid w:val="68073EC9"/>
    <w:rsid w:val="68161650"/>
    <w:rsid w:val="6836320A"/>
    <w:rsid w:val="686D205F"/>
    <w:rsid w:val="688B22BE"/>
    <w:rsid w:val="68913EF5"/>
    <w:rsid w:val="68A128B9"/>
    <w:rsid w:val="68BB7B14"/>
    <w:rsid w:val="68E1201D"/>
    <w:rsid w:val="68F128DF"/>
    <w:rsid w:val="696403F8"/>
    <w:rsid w:val="699A657E"/>
    <w:rsid w:val="69CE2026"/>
    <w:rsid w:val="69E63E4A"/>
    <w:rsid w:val="6A03709F"/>
    <w:rsid w:val="6A1A0E21"/>
    <w:rsid w:val="6A34524E"/>
    <w:rsid w:val="6A4C0737"/>
    <w:rsid w:val="6A6E2F51"/>
    <w:rsid w:val="6A921170"/>
    <w:rsid w:val="6A9E35F8"/>
    <w:rsid w:val="6AA64288"/>
    <w:rsid w:val="6AAD28D9"/>
    <w:rsid w:val="6AB60C9F"/>
    <w:rsid w:val="6AC27518"/>
    <w:rsid w:val="6AC56D3B"/>
    <w:rsid w:val="6AC7223E"/>
    <w:rsid w:val="6B02197F"/>
    <w:rsid w:val="6B1348BC"/>
    <w:rsid w:val="6B1C3EC6"/>
    <w:rsid w:val="6B20701A"/>
    <w:rsid w:val="6B2B671B"/>
    <w:rsid w:val="6B35519C"/>
    <w:rsid w:val="6B4B4A16"/>
    <w:rsid w:val="6BAC37B5"/>
    <w:rsid w:val="6BB875C8"/>
    <w:rsid w:val="6BC85664"/>
    <w:rsid w:val="6BFD22BB"/>
    <w:rsid w:val="6C39469E"/>
    <w:rsid w:val="6C397FC7"/>
    <w:rsid w:val="6C4504B1"/>
    <w:rsid w:val="6C4B3E20"/>
    <w:rsid w:val="6CD81C1E"/>
    <w:rsid w:val="6CE978CE"/>
    <w:rsid w:val="6CF62C08"/>
    <w:rsid w:val="6CF74EF3"/>
    <w:rsid w:val="6D006926"/>
    <w:rsid w:val="6D07743F"/>
    <w:rsid w:val="6D1632C9"/>
    <w:rsid w:val="6D270AA3"/>
    <w:rsid w:val="6D28010C"/>
    <w:rsid w:val="6D416D39"/>
    <w:rsid w:val="6D561817"/>
    <w:rsid w:val="6D68150D"/>
    <w:rsid w:val="6D6C5D15"/>
    <w:rsid w:val="6D7917A7"/>
    <w:rsid w:val="6D8049B5"/>
    <w:rsid w:val="6D943656"/>
    <w:rsid w:val="6D9E6164"/>
    <w:rsid w:val="6D9F7075"/>
    <w:rsid w:val="6DA24B6A"/>
    <w:rsid w:val="6DAC02E8"/>
    <w:rsid w:val="6E146A14"/>
    <w:rsid w:val="6E1C4834"/>
    <w:rsid w:val="6E232EF1"/>
    <w:rsid w:val="6E360C61"/>
    <w:rsid w:val="6E3B14E9"/>
    <w:rsid w:val="6E50180B"/>
    <w:rsid w:val="6E610B30"/>
    <w:rsid w:val="6E671430"/>
    <w:rsid w:val="6E7716CA"/>
    <w:rsid w:val="6E82144F"/>
    <w:rsid w:val="6E8A0C0F"/>
    <w:rsid w:val="6E8B036B"/>
    <w:rsid w:val="6E8C0BE2"/>
    <w:rsid w:val="6E8E7424"/>
    <w:rsid w:val="6EB26818"/>
    <w:rsid w:val="6EB73A9A"/>
    <w:rsid w:val="6EB766A5"/>
    <w:rsid w:val="6EC64035"/>
    <w:rsid w:val="6EC70A5C"/>
    <w:rsid w:val="6ECE5817"/>
    <w:rsid w:val="6ECF37E2"/>
    <w:rsid w:val="6EDA6A7D"/>
    <w:rsid w:val="6EFF7B84"/>
    <w:rsid w:val="6F12372D"/>
    <w:rsid w:val="6F165D50"/>
    <w:rsid w:val="6F2B6BEF"/>
    <w:rsid w:val="6F415AE1"/>
    <w:rsid w:val="6F7F1EFD"/>
    <w:rsid w:val="6F89280C"/>
    <w:rsid w:val="6F9D14AD"/>
    <w:rsid w:val="6FA21C45"/>
    <w:rsid w:val="6FBD0389"/>
    <w:rsid w:val="700F26E5"/>
    <w:rsid w:val="70481945"/>
    <w:rsid w:val="705047D3"/>
    <w:rsid w:val="70586A83"/>
    <w:rsid w:val="709177BB"/>
    <w:rsid w:val="70921A10"/>
    <w:rsid w:val="70B51F79"/>
    <w:rsid w:val="70BD3B02"/>
    <w:rsid w:val="70D04FAA"/>
    <w:rsid w:val="71085217"/>
    <w:rsid w:val="710D5413"/>
    <w:rsid w:val="712C7C8C"/>
    <w:rsid w:val="713759CB"/>
    <w:rsid w:val="71487ACE"/>
    <w:rsid w:val="716952A0"/>
    <w:rsid w:val="7198476A"/>
    <w:rsid w:val="719D2436"/>
    <w:rsid w:val="71B82AA1"/>
    <w:rsid w:val="71C165F4"/>
    <w:rsid w:val="71D2144C"/>
    <w:rsid w:val="71DA42DA"/>
    <w:rsid w:val="71DB64D8"/>
    <w:rsid w:val="71EF2970"/>
    <w:rsid w:val="71F80007"/>
    <w:rsid w:val="720B2963"/>
    <w:rsid w:val="72357E6C"/>
    <w:rsid w:val="72396872"/>
    <w:rsid w:val="72427182"/>
    <w:rsid w:val="72473169"/>
    <w:rsid w:val="72602955"/>
    <w:rsid w:val="727A40E0"/>
    <w:rsid w:val="72B53C3D"/>
    <w:rsid w:val="72E04348"/>
    <w:rsid w:val="733F66FF"/>
    <w:rsid w:val="73402061"/>
    <w:rsid w:val="734F3C9B"/>
    <w:rsid w:val="736E0E6D"/>
    <w:rsid w:val="738E3316"/>
    <w:rsid w:val="73C2417B"/>
    <w:rsid w:val="73CA3785"/>
    <w:rsid w:val="73D24415"/>
    <w:rsid w:val="73ED2A40"/>
    <w:rsid w:val="7455116B"/>
    <w:rsid w:val="745F6C7C"/>
    <w:rsid w:val="74653984"/>
    <w:rsid w:val="74A55024"/>
    <w:rsid w:val="74D516B9"/>
    <w:rsid w:val="74D85EC1"/>
    <w:rsid w:val="74FC737A"/>
    <w:rsid w:val="750072B4"/>
    <w:rsid w:val="750147B0"/>
    <w:rsid w:val="7510601B"/>
    <w:rsid w:val="751167ED"/>
    <w:rsid w:val="7583635A"/>
    <w:rsid w:val="75982A7C"/>
    <w:rsid w:val="759A052B"/>
    <w:rsid w:val="75D805B1"/>
    <w:rsid w:val="75E24D25"/>
    <w:rsid w:val="75EC4704"/>
    <w:rsid w:val="76005923"/>
    <w:rsid w:val="76032374"/>
    <w:rsid w:val="76396D82"/>
    <w:rsid w:val="76454642"/>
    <w:rsid w:val="766B7857"/>
    <w:rsid w:val="76732C9D"/>
    <w:rsid w:val="768177C2"/>
    <w:rsid w:val="76921E95"/>
    <w:rsid w:val="769F2D64"/>
    <w:rsid w:val="76A46677"/>
    <w:rsid w:val="76B047D8"/>
    <w:rsid w:val="76BF0DED"/>
    <w:rsid w:val="76CB6DA4"/>
    <w:rsid w:val="76DB1E0E"/>
    <w:rsid w:val="770F3562"/>
    <w:rsid w:val="77131D70"/>
    <w:rsid w:val="7728018A"/>
    <w:rsid w:val="7732281D"/>
    <w:rsid w:val="77480F82"/>
    <w:rsid w:val="77492442"/>
    <w:rsid w:val="77532D52"/>
    <w:rsid w:val="775B39E2"/>
    <w:rsid w:val="776D38FC"/>
    <w:rsid w:val="777F291C"/>
    <w:rsid w:val="77854826"/>
    <w:rsid w:val="778F795D"/>
    <w:rsid w:val="77A8025E"/>
    <w:rsid w:val="77C13386"/>
    <w:rsid w:val="77E524BA"/>
    <w:rsid w:val="7805161F"/>
    <w:rsid w:val="78952465"/>
    <w:rsid w:val="78A56E7C"/>
    <w:rsid w:val="78D366C6"/>
    <w:rsid w:val="78EA1B6E"/>
    <w:rsid w:val="78F114F9"/>
    <w:rsid w:val="791A26BE"/>
    <w:rsid w:val="794B1971"/>
    <w:rsid w:val="7961146B"/>
    <w:rsid w:val="79831703"/>
    <w:rsid w:val="798B53DB"/>
    <w:rsid w:val="79C23DD0"/>
    <w:rsid w:val="79C248BF"/>
    <w:rsid w:val="79E6728C"/>
    <w:rsid w:val="79EE5F19"/>
    <w:rsid w:val="79FB1704"/>
    <w:rsid w:val="7A0F1AE7"/>
    <w:rsid w:val="7A29287B"/>
    <w:rsid w:val="7A3C5C98"/>
    <w:rsid w:val="7A40455E"/>
    <w:rsid w:val="7A442306"/>
    <w:rsid w:val="7A6359F5"/>
    <w:rsid w:val="7A83640D"/>
    <w:rsid w:val="7A941198"/>
    <w:rsid w:val="7ACF3E92"/>
    <w:rsid w:val="7B264797"/>
    <w:rsid w:val="7B315C9C"/>
    <w:rsid w:val="7B346230"/>
    <w:rsid w:val="7B3C363D"/>
    <w:rsid w:val="7B4F485C"/>
    <w:rsid w:val="7B585E3C"/>
    <w:rsid w:val="7B680137"/>
    <w:rsid w:val="7B6D768F"/>
    <w:rsid w:val="7B7A3121"/>
    <w:rsid w:val="7B7E06C4"/>
    <w:rsid w:val="7B9052C5"/>
    <w:rsid w:val="7B95174D"/>
    <w:rsid w:val="7BC27B7F"/>
    <w:rsid w:val="7BC703CB"/>
    <w:rsid w:val="7BC86AA4"/>
    <w:rsid w:val="7BD52536"/>
    <w:rsid w:val="7BE03D69"/>
    <w:rsid w:val="7BFC5DC1"/>
    <w:rsid w:val="7C140848"/>
    <w:rsid w:val="7C140FA4"/>
    <w:rsid w:val="7C215B18"/>
    <w:rsid w:val="7C2300B7"/>
    <w:rsid w:val="7C2524E2"/>
    <w:rsid w:val="7C4F7C82"/>
    <w:rsid w:val="7C585A30"/>
    <w:rsid w:val="7C6159BC"/>
    <w:rsid w:val="7C7E29CD"/>
    <w:rsid w:val="7C815CBD"/>
    <w:rsid w:val="7C9877BF"/>
    <w:rsid w:val="7CBB5010"/>
    <w:rsid w:val="7CF11A09"/>
    <w:rsid w:val="7CF65E91"/>
    <w:rsid w:val="7CFB782D"/>
    <w:rsid w:val="7D1D3B52"/>
    <w:rsid w:val="7D225A5C"/>
    <w:rsid w:val="7D314F01"/>
    <w:rsid w:val="7D4F649D"/>
    <w:rsid w:val="7D551EE0"/>
    <w:rsid w:val="7D564C1D"/>
    <w:rsid w:val="7DBE6432"/>
    <w:rsid w:val="7DC06BDF"/>
    <w:rsid w:val="7DC616C1"/>
    <w:rsid w:val="7DD2457A"/>
    <w:rsid w:val="7DD47BB5"/>
    <w:rsid w:val="7DEA429D"/>
    <w:rsid w:val="7DF969B8"/>
    <w:rsid w:val="7E3E74AD"/>
    <w:rsid w:val="7E5512D0"/>
    <w:rsid w:val="7E582255"/>
    <w:rsid w:val="7E631894"/>
    <w:rsid w:val="7E6B1276"/>
    <w:rsid w:val="7EA02EFE"/>
    <w:rsid w:val="7EB738F3"/>
    <w:rsid w:val="7ED60925"/>
    <w:rsid w:val="7ED75578"/>
    <w:rsid w:val="7EE131E6"/>
    <w:rsid w:val="7EF533D8"/>
    <w:rsid w:val="7F0D0A7F"/>
    <w:rsid w:val="7F151C89"/>
    <w:rsid w:val="7F220E27"/>
    <w:rsid w:val="7F552A7C"/>
    <w:rsid w:val="7F672412"/>
    <w:rsid w:val="7F7E58BB"/>
    <w:rsid w:val="7F8E00D4"/>
    <w:rsid w:val="7FA96067"/>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Hyperlink"/>
    <w:basedOn w:val="21"/>
    <w:qFormat/>
    <w:uiPriority w:val="99"/>
    <w:rPr>
      <w:color w:val="0000FF"/>
      <w:u w:val="single"/>
    </w:rPr>
  </w:style>
  <w:style w:type="paragraph" w:customStyle="1" w:styleId="24">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5">
    <w:name w:val="List Paragraph"/>
    <w:basedOn w:val="1"/>
    <w:qFormat/>
    <w:uiPriority w:val="34"/>
    <w:pPr>
      <w:spacing w:after="0"/>
      <w:ind w:left="840" w:leftChars="400" w:hanging="1440"/>
    </w:pPr>
    <w:rPr>
      <w:rFonts w:ascii="Times" w:hAnsi="Times" w:eastAsia="Batang"/>
      <w:szCs w:val="24"/>
    </w:rPr>
  </w:style>
  <w:style w:type="table" w:customStyle="1" w:styleId="26">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99"/>
    <w:pPr>
      <w:keepNext/>
      <w:keepLines/>
      <w:spacing w:after="0"/>
    </w:pPr>
    <w:rPr>
      <w:rFonts w:ascii="Arial" w:hAnsi="Arial"/>
      <w:sz w:val="18"/>
    </w:rPr>
  </w:style>
  <w:style w:type="paragraph" w:customStyle="1" w:styleId="31">
    <w:name w:val="B1"/>
    <w:basedOn w:val="15"/>
    <w:qFormat/>
    <w:uiPriority w:val="0"/>
    <w:pPr>
      <w:ind w:left="568" w:hanging="284"/>
    </w:pPr>
  </w:style>
  <w:style w:type="paragraph" w:customStyle="1" w:styleId="32">
    <w:name w:val="EQ"/>
    <w:basedOn w:val="1"/>
    <w:next w:val="1"/>
    <w:qFormat/>
    <w:uiPriority w:val="0"/>
    <w:pPr>
      <w:keepLines/>
      <w:tabs>
        <w:tab w:val="center" w:pos="4536"/>
        <w:tab w:val="right" w:pos="9072"/>
      </w:tabs>
    </w:pPr>
  </w:style>
  <w:style w:type="paragraph" w:customStyle="1" w:styleId="33">
    <w:name w:val="B2"/>
    <w:basedOn w:val="14"/>
    <w:qFormat/>
    <w:uiPriority w:val="0"/>
  </w:style>
  <w:style w:type="paragraph" w:customStyle="1" w:styleId="34">
    <w:name w:val="NO"/>
    <w:basedOn w:val="1"/>
    <w:qFormat/>
    <w:uiPriority w:val="0"/>
    <w:pPr>
      <w:keepLines/>
      <w:ind w:left="1135" w:hanging="851"/>
    </w:pPr>
  </w:style>
  <w:style w:type="character" w:customStyle="1" w:styleId="35">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7">
    <w:name w:val="B4"/>
    <w:basedOn w:val="1"/>
    <w:qFormat/>
    <w:uiPriority w:val="0"/>
    <w:pPr>
      <w:ind w:left="1418" w:hanging="284"/>
    </w:pPr>
  </w:style>
  <w:style w:type="paragraph" w:customStyle="1" w:styleId="38">
    <w:name w:val="B5"/>
    <w:basedOn w:val="1"/>
    <w:qFormat/>
    <w:uiPriority w:val="0"/>
    <w:pPr>
      <w:ind w:left="1702" w:hanging="284"/>
    </w:pPr>
  </w:style>
  <w:style w:type="paragraph" w:customStyle="1" w:styleId="39">
    <w:name w:val="B3"/>
    <w:basedOn w:val="1"/>
    <w:qFormat/>
    <w:uiPriority w:val="0"/>
    <w:pPr>
      <w:ind w:left="1135" w:hanging="284"/>
    </w:pPr>
  </w:style>
  <w:style w:type="paragraph" w:customStyle="1" w:styleId="40">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1">
    <w:name w:val="List Paragraph1"/>
    <w:basedOn w:val="1"/>
    <w:qFormat/>
    <w:uiPriority w:val="0"/>
    <w:pPr>
      <w:ind w:left="840" w:leftChars="400"/>
    </w:pPr>
    <w:rPr>
      <w:lang w:eastAsia="zh-CN"/>
    </w:rPr>
  </w:style>
  <w:style w:type="paragraph" w:styleId="4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2603</Words>
  <Characters>12518</Characters>
  <Lines>0</Lines>
  <Paragraphs>0</Paragraphs>
  <TotalTime>31</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2024-11-07T01:47:28Z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